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4F4B74" w:rsidRPr="00A62831" w14:paraId="136D5366" w14:textId="77777777" w:rsidTr="00A913D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6D48C26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w:drawing>
                <wp:anchor distT="0" distB="0" distL="114300" distR="114300" simplePos="0" relativeHeight="251659264" behindDoc="0" locked="1" layoutInCell="0" allowOverlap="1" wp14:anchorId="0FCF4A5A" wp14:editId="1E6406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mc:AlternateContent>
                <mc:Choice Requires="wps">
                  <w:drawing>
                    <wp:inline distT="0" distB="0" distL="0" distR="0" wp14:anchorId="7E67E72E" wp14:editId="731CD7EE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F8B36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3116639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  <w:t>LICEO CLASSICO STATALE “F. CAPECE”</w:t>
            </w:r>
          </w:p>
          <w:p w14:paraId="3D8B5912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</w:rPr>
              <w:t>Indirizzi: Classico, Scientifico Ordinario, Scientifico Sportivo,</w:t>
            </w:r>
          </w:p>
          <w:p w14:paraId="25E4E281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</w:rPr>
              <w:t xml:space="preserve">Linguistico </w:t>
            </w:r>
            <w:proofErr w:type="spellStart"/>
            <w:r w:rsidRPr="00A62831">
              <w:rPr>
                <w:rFonts w:ascii="Bookman Old Style" w:eastAsia="Times New Roman" w:hAnsi="Bookman Old Style" w:cs="Times New Roman"/>
                <w:i/>
              </w:rPr>
              <w:t>EsaBac</w:t>
            </w:r>
            <w:proofErr w:type="spellEnd"/>
            <w:r w:rsidRPr="00A62831">
              <w:rPr>
                <w:rFonts w:ascii="Bookman Old Style" w:eastAsia="Times New Roman" w:hAnsi="Bookman Old Style" w:cs="Times New Roman"/>
                <w:i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8D235F8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 wp14:anchorId="3494A7FE" wp14:editId="45FD8FB8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74" w:rsidRPr="00A62831" w14:paraId="7EEAF46C" w14:textId="77777777" w:rsidTr="00A913D7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51D89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4F4B74" w:rsidRPr="00A62831" w14:paraId="6FE81D1B" w14:textId="77777777" w:rsidTr="00A913D7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FC368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4F4B74" w:rsidRPr="00A62831" w14:paraId="5C965F35" w14:textId="77777777" w:rsidTr="00A913D7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4F4B74" w:rsidRPr="00A62831" w14:paraId="56973B49" w14:textId="77777777" w:rsidTr="00A913D7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19B15" w14:textId="77777777" w:rsidR="004F4B74" w:rsidRPr="00A62831" w:rsidRDefault="004F4B74" w:rsidP="00A913D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4F4B74" w:rsidRPr="00A62831" w14:paraId="24ADDD16" w14:textId="77777777" w:rsidTr="00A913D7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A4461" w14:textId="77777777" w:rsidR="004F4B74" w:rsidRPr="00A62831" w:rsidRDefault="004F4B74" w:rsidP="00A913D7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3D07500A" w14:textId="77777777" w:rsidR="004F4B74" w:rsidRPr="00A62831" w:rsidRDefault="004F4B74" w:rsidP="00A913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152342A5" w14:textId="77777777" w:rsidR="00C54415" w:rsidRPr="009C5FA8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</w:p>
    <w:p w14:paraId="23CB0E29" w14:textId="77777777" w:rsidR="0097059A" w:rsidRPr="00BD0205" w:rsidRDefault="0097059A" w:rsidP="0097059A">
      <w:pPr>
        <w:spacing w:before="120" w:after="240" w:line="276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 w:rsidRPr="00BD0205">
        <w:rPr>
          <w:rFonts w:ascii="Bookman Old Style" w:hAnsi="Bookman Old Style" w:cstheme="minorHAnsi"/>
          <w:bCs/>
          <w:i/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>Nuove competenze e nuovi linguaggi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”, finanziato dall’Unione europea – </w:t>
      </w:r>
      <w:proofErr w:type="spellStart"/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>Next</w:t>
      </w:r>
      <w:proofErr w:type="spellEnd"/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 xml:space="preserve"> Generation EU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 – “</w:t>
      </w:r>
      <w:r w:rsidRPr="00BD0205">
        <w:rPr>
          <w:rFonts w:ascii="Bookman Old Style" w:hAnsi="Bookman Old Style" w:cstheme="minorHAnsi"/>
          <w:bCs/>
          <w:i/>
          <w:iCs/>
          <w:sz w:val="18"/>
          <w:szCs w:val="18"/>
        </w:rPr>
        <w:t>Azioni di potenziamento delle competenze STEM e multilinguistiche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>
        <w:rPr>
          <w:rFonts w:ascii="Bookman Old Style" w:hAnsi="Bookman Old Style" w:cstheme="minorHAnsi"/>
          <w:bCs/>
          <w:i/>
          <w:sz w:val="18"/>
          <w:szCs w:val="18"/>
        </w:rPr>
        <w:t>-</w:t>
      </w:r>
      <w:r w:rsidRPr="00BD0205">
        <w:rPr>
          <w:rFonts w:ascii="Bookman Old Style" w:hAnsi="Bookman Old Style" w:cstheme="minorHAnsi"/>
          <w:bCs/>
          <w:i/>
          <w:sz w:val="18"/>
          <w:szCs w:val="18"/>
        </w:rPr>
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 </w:t>
      </w:r>
      <w:r w:rsidRPr="00BD0205">
        <w:rPr>
          <w:rFonts w:ascii="Bookman Old Style" w:hAnsi="Bookman Old Style"/>
          <w:bCs/>
          <w:i/>
          <w:sz w:val="18"/>
          <w:szCs w:val="18"/>
        </w:rPr>
        <w:t>(D.M. n. 65/2023)</w:t>
      </w:r>
    </w:p>
    <w:p w14:paraId="7F75761B" w14:textId="2268EF98" w:rsidR="000C5CD8" w:rsidRPr="000C5CD8" w:rsidRDefault="000C5CD8" w:rsidP="000C5CD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r w:rsidRPr="000C5CD8">
        <w:rPr>
          <w:rFonts w:ascii="Bookman Old Style" w:hAnsi="Bookman Old Style" w:cs="Times"/>
          <w:b/>
          <w:bCs/>
          <w:i/>
          <w:iCs/>
          <w:sz w:val="20"/>
          <w:szCs w:val="20"/>
        </w:rPr>
        <w:t>“STEM senza frontiere”</w:t>
      </w:r>
    </w:p>
    <w:p w14:paraId="7437A684" w14:textId="77777777" w:rsidR="000C5CD8" w:rsidRPr="000D056F" w:rsidRDefault="000C5CD8" w:rsidP="000C5CD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20"/>
          <w:szCs w:val="20"/>
        </w:rPr>
      </w:pPr>
    </w:p>
    <w:p w14:paraId="7B38ED5A" w14:textId="669DB377" w:rsidR="000C5CD8" w:rsidRPr="000C5CD8" w:rsidRDefault="000C5CD8" w:rsidP="000C5CD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Cs/>
          <w:sz w:val="20"/>
          <w:szCs w:val="20"/>
        </w:rPr>
      </w:pPr>
      <w:r w:rsidRPr="000C5CD8">
        <w:rPr>
          <w:rFonts w:ascii="Bookman Old Style" w:eastAsia="Calibri" w:hAnsi="Bookman Old Style" w:cs="Calibri"/>
          <w:b/>
          <w:bCs/>
          <w:iCs/>
          <w:sz w:val="20"/>
          <w:szCs w:val="20"/>
        </w:rPr>
        <w:t>CNP</w:t>
      </w:r>
      <w:r w:rsidRPr="000C5CD8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: </w:t>
      </w:r>
      <w:r w:rsidRPr="000C5CD8">
        <w:rPr>
          <w:rFonts w:ascii="Bookman Old Style" w:hAnsi="Bookman Old Style"/>
          <w:b/>
          <w:sz w:val="20"/>
          <w:szCs w:val="20"/>
        </w:rPr>
        <w:t xml:space="preserve">M4C1I3.1-2023-1143-P-35899 - </w:t>
      </w:r>
      <w:r w:rsidRPr="000C5CD8">
        <w:rPr>
          <w:rFonts w:ascii="Bookman Old Style" w:eastAsia="Calibri" w:hAnsi="Bookman Old Style" w:cs="Calibri"/>
          <w:b/>
          <w:bCs/>
          <w:iCs/>
          <w:sz w:val="20"/>
          <w:szCs w:val="20"/>
        </w:rPr>
        <w:t>CUP</w:t>
      </w:r>
      <w:r w:rsidRPr="000C5CD8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: </w:t>
      </w:r>
      <w:r w:rsidRPr="000C5CD8">
        <w:rPr>
          <w:rFonts w:ascii="Bookman Old Style" w:hAnsi="Bookman Old Style" w:cs="Times"/>
          <w:b/>
          <w:bCs/>
          <w:iCs/>
          <w:sz w:val="20"/>
          <w:szCs w:val="20"/>
        </w:rPr>
        <w:t>J34D23003290006</w:t>
      </w:r>
    </w:p>
    <w:p w14:paraId="79BCBA31" w14:textId="77777777" w:rsidR="00EB4407" w:rsidRDefault="00EB4407" w:rsidP="00C54415">
      <w:pPr>
        <w:spacing w:after="0" w:line="276" w:lineRule="auto"/>
        <w:jc w:val="both"/>
        <w:rPr>
          <w:rFonts w:cstheme="minorHAnsi"/>
          <w:b/>
          <w:bCs/>
        </w:rPr>
      </w:pPr>
    </w:p>
    <w:p w14:paraId="5E321141" w14:textId="20255FA0" w:rsidR="00D063E4" w:rsidRPr="004C05BC" w:rsidRDefault="00EB4407" w:rsidP="00D063E4">
      <w:pPr>
        <w:spacing w:before="120" w:after="240" w:line="276" w:lineRule="auto"/>
        <w:jc w:val="both"/>
        <w:rPr>
          <w:rFonts w:ascii="Bookman Old Style" w:hAnsi="Bookman Old Style"/>
          <w:bCs/>
          <w:i/>
          <w:sz w:val="18"/>
          <w:szCs w:val="18"/>
        </w:rPr>
      </w:pPr>
      <w:r>
        <w:rPr>
          <w:rFonts w:cstheme="minorHAnsi"/>
          <w:b/>
          <w:bCs/>
        </w:rPr>
        <w:t xml:space="preserve">Oggetto: </w:t>
      </w:r>
      <w:bookmarkStart w:id="0" w:name="_Hlk166746695"/>
      <w:r w:rsidR="00BD6510" w:rsidRPr="00363ACC">
        <w:rPr>
          <w:rFonts w:ascii="Bookman Old Style" w:hAnsi="Bookman Old Style" w:cstheme="minorHAnsi"/>
          <w:b/>
          <w:bCs/>
          <w:sz w:val="20"/>
          <w:szCs w:val="20"/>
        </w:rPr>
        <w:t>AVVISO</w:t>
      </w:r>
      <w:r w:rsidR="00BD6510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bookmarkStart w:id="1" w:name="_Hlk129763263"/>
      <w:bookmarkEnd w:id="0"/>
      <w:r w:rsidR="0097059A">
        <w:rPr>
          <w:rFonts w:ascii="Bookman Old Style" w:hAnsi="Bookman Old Style" w:cstheme="minorHAnsi"/>
          <w:bCs/>
          <w:sz w:val="20"/>
          <w:szCs w:val="20"/>
        </w:rPr>
        <w:t xml:space="preserve">di </w:t>
      </w:r>
      <w:r w:rsidR="0097059A" w:rsidRPr="00026599">
        <w:rPr>
          <w:rFonts w:ascii="Bookman Old Style" w:eastAsia="Calibri" w:hAnsi="Bookman Old Style" w:cstheme="minorHAnsi"/>
          <w:bCs/>
          <w:sz w:val="18"/>
          <w:szCs w:val="18"/>
        </w:rPr>
        <w:t>selezione</w:t>
      </w:r>
      <w:r w:rsidR="00D063E4" w:rsidRPr="004C05BC">
        <w:rPr>
          <w:rFonts w:ascii="Bookman Old Style" w:eastAsia="Calibri" w:hAnsi="Bookman Old Style" w:cstheme="minorHAnsi"/>
          <w:bCs/>
          <w:sz w:val="18"/>
          <w:szCs w:val="18"/>
        </w:rPr>
        <w:t xml:space="preserve">, </w:t>
      </w:r>
      <w:r w:rsidR="00D063E4" w:rsidRPr="004C05BC">
        <w:rPr>
          <w:rFonts w:ascii="Bookman Old Style" w:eastAsia="Calibri" w:hAnsi="Bookman Old Style" w:cstheme="minorHAnsi"/>
          <w:bCs/>
          <w:i/>
          <w:sz w:val="18"/>
          <w:szCs w:val="18"/>
        </w:rPr>
        <w:t>riservat</w:t>
      </w:r>
      <w:r w:rsidR="00565FCC">
        <w:rPr>
          <w:rFonts w:ascii="Bookman Old Style" w:eastAsia="Calibri" w:hAnsi="Bookman Old Style" w:cstheme="minorHAnsi"/>
          <w:bCs/>
          <w:i/>
          <w:sz w:val="18"/>
          <w:szCs w:val="18"/>
        </w:rPr>
        <w:t>o</w:t>
      </w:r>
      <w:r w:rsidR="00D063E4" w:rsidRPr="004C05BC">
        <w:rPr>
          <w:rFonts w:ascii="Bookman Old Style" w:eastAsia="Calibri" w:hAnsi="Bookman Old Style" w:cstheme="minorHAnsi"/>
          <w:bCs/>
          <w:i/>
          <w:sz w:val="18"/>
          <w:szCs w:val="18"/>
        </w:rPr>
        <w:t xml:space="preserve"> al personale docente di altra istituzione scolastica </w:t>
      </w:r>
      <w:r w:rsidR="00EA2786">
        <w:rPr>
          <w:rFonts w:ascii="Bookman Old Style" w:eastAsia="Calibri" w:hAnsi="Bookman Old Style" w:cstheme="minorHAnsi"/>
          <w:bCs/>
          <w:i/>
          <w:sz w:val="18"/>
          <w:szCs w:val="18"/>
        </w:rPr>
        <w:t>o</w:t>
      </w:r>
      <w:r w:rsidR="00D063E4" w:rsidRPr="004C05BC">
        <w:rPr>
          <w:rFonts w:ascii="Bookman Old Style" w:eastAsia="Calibri" w:hAnsi="Bookman Old Style" w:cstheme="minorHAnsi"/>
          <w:bCs/>
          <w:i/>
          <w:sz w:val="18"/>
          <w:szCs w:val="18"/>
        </w:rPr>
        <w:t xml:space="preserve"> esterno</w:t>
      </w:r>
      <w:r w:rsidR="00D063E4" w:rsidRPr="004C05BC">
        <w:rPr>
          <w:rFonts w:ascii="Bookman Old Style" w:eastAsia="Calibri" w:hAnsi="Bookman Old Style" w:cstheme="minorHAnsi"/>
          <w:bCs/>
          <w:sz w:val="18"/>
          <w:szCs w:val="18"/>
        </w:rPr>
        <w:t xml:space="preserve">, per </w:t>
      </w:r>
      <w:r w:rsidR="00D063E4">
        <w:rPr>
          <w:rFonts w:ascii="Bookman Old Style" w:eastAsia="Calibri" w:hAnsi="Bookman Old Style" w:cstheme="minorHAnsi"/>
          <w:bCs/>
          <w:sz w:val="18"/>
          <w:szCs w:val="18"/>
        </w:rPr>
        <w:t xml:space="preserve">l’individuazione di </w:t>
      </w:r>
      <w:r w:rsidR="00D063E4" w:rsidRPr="004C05BC">
        <w:rPr>
          <w:rFonts w:ascii="Bookman Old Style" w:eastAsia="Calibri" w:hAnsi="Bookman Old Style" w:cstheme="minorHAnsi"/>
          <w:bCs/>
          <w:sz w:val="18"/>
          <w:szCs w:val="18"/>
        </w:rPr>
        <w:t xml:space="preserve">Esperto per l’attivazione dei percorsi di formazione previsti dal progetto “STEM senza frontiere” </w:t>
      </w:r>
      <w:r w:rsidR="00D063E4" w:rsidRPr="004C05BC">
        <w:rPr>
          <w:rFonts w:ascii="Bookman Old Style" w:hAnsi="Bookman Old Style" w:cstheme="minorHAnsi"/>
          <w:bCs/>
          <w:sz w:val="18"/>
          <w:szCs w:val="18"/>
        </w:rPr>
        <w:t xml:space="preserve">finanziato dall’Unione europea – </w:t>
      </w:r>
      <w:proofErr w:type="spellStart"/>
      <w:r w:rsidR="00D063E4" w:rsidRPr="004C05BC">
        <w:rPr>
          <w:rFonts w:ascii="Bookman Old Style" w:hAnsi="Bookman Old Style" w:cstheme="minorHAnsi"/>
          <w:bCs/>
          <w:i/>
          <w:iCs/>
          <w:sz w:val="18"/>
          <w:szCs w:val="18"/>
        </w:rPr>
        <w:t>Next</w:t>
      </w:r>
      <w:proofErr w:type="spellEnd"/>
      <w:r w:rsidR="00D063E4" w:rsidRPr="004C05BC">
        <w:rPr>
          <w:rFonts w:ascii="Bookman Old Style" w:hAnsi="Bookman Old Style" w:cstheme="minorHAnsi"/>
          <w:bCs/>
          <w:i/>
          <w:iCs/>
          <w:sz w:val="18"/>
          <w:szCs w:val="18"/>
        </w:rPr>
        <w:t xml:space="preserve"> Generation EU </w:t>
      </w:r>
      <w:r w:rsidR="00D063E4" w:rsidRPr="004C05BC">
        <w:rPr>
          <w:rFonts w:ascii="Bookman Old Style" w:eastAsia="Calibri" w:hAnsi="Bookman Old Style" w:cstheme="minorHAnsi"/>
          <w:bCs/>
          <w:sz w:val="18"/>
          <w:szCs w:val="18"/>
        </w:rPr>
        <w:t>- Linea di intervento B</w:t>
      </w:r>
      <w:r w:rsidR="00D063E4" w:rsidRPr="004C05BC">
        <w:rPr>
          <w:rFonts w:ascii="Bookman Old Style" w:hAnsi="Bookman Old Style"/>
          <w:bCs/>
          <w:i/>
          <w:sz w:val="18"/>
          <w:szCs w:val="18"/>
        </w:rPr>
        <w:t xml:space="preserve"> (D.M. n. 65/2023)</w:t>
      </w:r>
    </w:p>
    <w:p w14:paraId="4E4DB33A" w14:textId="776543EF" w:rsidR="00BA16FC" w:rsidRPr="00565FCC" w:rsidRDefault="00565FCC" w:rsidP="00565FCC">
      <w:pPr>
        <w:spacing w:before="120" w:after="240" w:line="276" w:lineRule="auto"/>
        <w:jc w:val="center"/>
        <w:rPr>
          <w:rFonts w:ascii="Bookman Old Style" w:hAnsi="Bookman Old Style" w:cstheme="minorHAnsi"/>
          <w:b/>
          <w:sz w:val="18"/>
          <w:szCs w:val="18"/>
        </w:rPr>
      </w:pPr>
      <w:r w:rsidRPr="00565FCC">
        <w:rPr>
          <w:rFonts w:ascii="Bookman Old Style" w:hAnsi="Bookman Old Style" w:cstheme="minorHAnsi"/>
          <w:b/>
          <w:sz w:val="18"/>
          <w:szCs w:val="18"/>
        </w:rPr>
        <w:t>Il Dirigente Scolastico</w:t>
      </w:r>
    </w:p>
    <w:p w14:paraId="15E1A997" w14:textId="77777777" w:rsidR="00BA16FC" w:rsidRPr="00BA16FC" w:rsidRDefault="00BA16FC" w:rsidP="00BA16F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sz w:val="18"/>
          <w:szCs w:val="18"/>
        </w:rPr>
      </w:pPr>
      <w:r w:rsidRPr="00E25B0E">
        <w:rPr>
          <w:rFonts w:ascii="Bookman Old Style" w:hAnsi="Bookman Old Style" w:cs="Calibri,Bold"/>
          <w:b/>
          <w:bCs/>
          <w:caps/>
          <w:sz w:val="18"/>
          <w:szCs w:val="18"/>
        </w:rPr>
        <w:t>Visto</w:t>
      </w:r>
      <w:r w:rsidRPr="00BA16FC">
        <w:rPr>
          <w:rFonts w:ascii="Bookman Old Style" w:hAnsi="Bookman Old Style" w:cs="Calibri,Bold"/>
          <w:b/>
          <w:bCs/>
          <w:sz w:val="18"/>
          <w:szCs w:val="18"/>
        </w:rPr>
        <w:t xml:space="preserve"> </w:t>
      </w:r>
      <w:r w:rsidRPr="00BA16FC">
        <w:rPr>
          <w:rFonts w:ascii="Bookman Old Style" w:hAnsi="Bookman Old Style" w:cs="Calibri"/>
          <w:sz w:val="18"/>
          <w:szCs w:val="18"/>
        </w:rPr>
        <w:t xml:space="preserve">il PNRR (Piano Nazionale di Ripresa e Resilienza) inserito all’interno del programma </w:t>
      </w:r>
      <w:proofErr w:type="spellStart"/>
      <w:r w:rsidRPr="00BA16FC">
        <w:rPr>
          <w:rFonts w:ascii="Bookman Old Style" w:hAnsi="Bookman Old Style" w:cs="Calibri"/>
          <w:sz w:val="18"/>
          <w:szCs w:val="18"/>
        </w:rPr>
        <w:t>Next</w:t>
      </w:r>
      <w:proofErr w:type="spellEnd"/>
      <w:r w:rsidRPr="00BA16FC">
        <w:rPr>
          <w:rFonts w:ascii="Bookman Old Style" w:hAnsi="Bookman Old Style" w:cs="Calibri"/>
          <w:sz w:val="18"/>
          <w:szCs w:val="18"/>
        </w:rPr>
        <w:t xml:space="preserve"> Generation EU (NGEU), approvato con decisione del Consiglio ECOFIN del 13 luglio 2021;</w:t>
      </w:r>
    </w:p>
    <w:p w14:paraId="0D33C074" w14:textId="77777777" w:rsidR="00BA16FC" w:rsidRPr="00BA16FC" w:rsidRDefault="00BA16FC" w:rsidP="00BA16F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sz w:val="18"/>
          <w:szCs w:val="18"/>
        </w:rPr>
      </w:pPr>
    </w:p>
    <w:p w14:paraId="156AD745" w14:textId="77777777" w:rsidR="00BA16FC" w:rsidRPr="00BA16FC" w:rsidRDefault="00BA16FC" w:rsidP="00BA16F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sz w:val="18"/>
          <w:szCs w:val="18"/>
        </w:rPr>
      </w:pPr>
      <w:r w:rsidRPr="00E25B0E">
        <w:rPr>
          <w:rFonts w:ascii="Bookman Old Style" w:hAnsi="Bookman Old Style" w:cs="Calibri,Bold"/>
          <w:b/>
          <w:bCs/>
          <w:caps/>
          <w:sz w:val="18"/>
          <w:szCs w:val="18"/>
        </w:rPr>
        <w:t>Vista</w:t>
      </w:r>
      <w:r w:rsidRPr="00BA16FC">
        <w:rPr>
          <w:rFonts w:ascii="Bookman Old Style" w:hAnsi="Bookman Old Style" w:cs="Calibri,Bold"/>
          <w:b/>
          <w:bCs/>
          <w:sz w:val="18"/>
          <w:szCs w:val="18"/>
        </w:rPr>
        <w:t xml:space="preserve"> </w:t>
      </w:r>
      <w:r w:rsidRPr="00BA16FC">
        <w:rPr>
          <w:rFonts w:ascii="Bookman Old Style" w:hAnsi="Bookman Old Style" w:cs="Calibri"/>
          <w:sz w:val="18"/>
          <w:szCs w:val="18"/>
        </w:rPr>
        <w:t xml:space="preserve">nello specifico la Missione 4 – Istruzione e Ricerca – Componente 1 – Potenziamento dell’offerta dei servizi di istruzione: dagli asili nido alle Università – Investimento 3.1 “Nuove competenze e nuovi linguaggi” – “Azioni di potenziamento delle competenze STEM e multilinguistiche” del Piano nazionale di ripresa e resilienza, finanziato dall’Unione Europea – </w:t>
      </w:r>
      <w:proofErr w:type="spellStart"/>
      <w:r w:rsidRPr="00BA16FC">
        <w:rPr>
          <w:rFonts w:ascii="Bookman Old Style" w:hAnsi="Bookman Old Style" w:cs="Calibri"/>
          <w:sz w:val="18"/>
          <w:szCs w:val="18"/>
        </w:rPr>
        <w:t>Next</w:t>
      </w:r>
      <w:proofErr w:type="spellEnd"/>
      <w:r w:rsidRPr="00BA16FC">
        <w:rPr>
          <w:rFonts w:ascii="Bookman Old Style" w:hAnsi="Bookman Old Style" w:cs="Calibri"/>
          <w:sz w:val="18"/>
          <w:szCs w:val="18"/>
        </w:rPr>
        <w:t xml:space="preserve"> Generation EU;</w:t>
      </w:r>
    </w:p>
    <w:p w14:paraId="3ED11D3A" w14:textId="77777777" w:rsidR="00BA16FC" w:rsidRPr="00BA16FC" w:rsidRDefault="00BA16FC" w:rsidP="00787A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,Bold"/>
          <w:b/>
          <w:bCs/>
          <w:sz w:val="18"/>
          <w:szCs w:val="18"/>
        </w:rPr>
      </w:pPr>
    </w:p>
    <w:p w14:paraId="775B0585" w14:textId="77777777" w:rsidR="00BA16FC" w:rsidRPr="00BA16FC" w:rsidRDefault="00BA16FC" w:rsidP="00BA16F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sz w:val="18"/>
          <w:szCs w:val="18"/>
        </w:rPr>
      </w:pPr>
      <w:r w:rsidRPr="00E25B0E">
        <w:rPr>
          <w:rFonts w:ascii="Bookman Old Style" w:hAnsi="Bookman Old Style" w:cs="Calibri,Bold"/>
          <w:b/>
          <w:bCs/>
          <w:caps/>
          <w:sz w:val="18"/>
          <w:szCs w:val="18"/>
        </w:rPr>
        <w:t>Visto</w:t>
      </w:r>
      <w:r w:rsidRPr="00BA16FC">
        <w:rPr>
          <w:rFonts w:ascii="Bookman Old Style" w:hAnsi="Bookman Old Style" w:cs="Calibri,Bold"/>
          <w:b/>
          <w:bCs/>
          <w:sz w:val="18"/>
          <w:szCs w:val="18"/>
        </w:rPr>
        <w:t xml:space="preserve"> </w:t>
      </w:r>
      <w:r w:rsidRPr="00BA16FC">
        <w:rPr>
          <w:rFonts w:ascii="Bookman Old Style" w:hAnsi="Bookman Old Style" w:cs="Calibri"/>
          <w:sz w:val="18"/>
          <w:szCs w:val="18"/>
        </w:rPr>
        <w:t xml:space="preserve">il Decreto del Ministero dell’Istruzione e del Merito n. 65 del 12 aprile 2023 recante “Decreto di riparto delle risorse alle istituzioni scolastiche in attuazione della linea di investimento 3.1. “Nuove competenze e nuovi linguaggi” nell’ambito della Missione 4 – Componente 1 “Potenziamento dell’offerta dei servizi di istruzione: dagli asili nido alle Università” – del Piano nazionale di ripresa e resilienza, finanziato dall’Unione europea – </w:t>
      </w:r>
      <w:proofErr w:type="spellStart"/>
      <w:r w:rsidRPr="00BA16FC">
        <w:rPr>
          <w:rFonts w:ascii="Bookman Old Style" w:hAnsi="Bookman Old Style" w:cs="Calibri"/>
          <w:sz w:val="18"/>
          <w:szCs w:val="18"/>
        </w:rPr>
        <w:t>Next</w:t>
      </w:r>
      <w:proofErr w:type="spellEnd"/>
      <w:r w:rsidRPr="00BA16FC">
        <w:rPr>
          <w:rFonts w:ascii="Bookman Old Style" w:hAnsi="Bookman Old Style" w:cs="Calibri"/>
          <w:sz w:val="18"/>
          <w:szCs w:val="18"/>
        </w:rPr>
        <w:t xml:space="preserve"> Generation EU”;</w:t>
      </w:r>
    </w:p>
    <w:p w14:paraId="79EFBC25" w14:textId="77777777" w:rsidR="00BA16FC" w:rsidRPr="00BA16FC" w:rsidRDefault="00BA16FC" w:rsidP="00BA16FC">
      <w:pPr>
        <w:pStyle w:val="Articolo"/>
        <w:spacing w:before="120" w:line="276" w:lineRule="auto"/>
        <w:contextualSpacing w:val="0"/>
        <w:jc w:val="both"/>
        <w:rPr>
          <w:rFonts w:ascii="Bookman Old Style" w:hAnsi="Bookman Old Style"/>
          <w:b w:val="0"/>
          <w:sz w:val="18"/>
          <w:szCs w:val="18"/>
        </w:rPr>
      </w:pPr>
      <w:r w:rsidRPr="00E25B0E">
        <w:rPr>
          <w:rFonts w:ascii="Bookman Old Style" w:hAnsi="Bookman Old Style" w:cs="Calibri,Bold"/>
          <w:bCs w:val="0"/>
          <w:caps/>
          <w:sz w:val="18"/>
          <w:szCs w:val="18"/>
        </w:rPr>
        <w:t>Visto</w:t>
      </w:r>
      <w:r w:rsidRPr="00BA16FC">
        <w:rPr>
          <w:rFonts w:ascii="Bookman Old Style" w:hAnsi="Bookman Old Style" w:cs="Calibri,Bold"/>
          <w:b w:val="0"/>
          <w:bCs w:val="0"/>
          <w:sz w:val="18"/>
          <w:szCs w:val="18"/>
        </w:rPr>
        <w:t xml:space="preserve"> </w:t>
      </w:r>
      <w:r w:rsidRPr="00BA16FC">
        <w:rPr>
          <w:rFonts w:ascii="Bookman Old Style" w:hAnsi="Bookman Old Style"/>
          <w:b w:val="0"/>
          <w:sz w:val="18"/>
          <w:szCs w:val="18"/>
        </w:rPr>
        <w:t>che dall’allegato 1 del D.M. n.65 del 12.04.2023 risulta assegnato a questo Istituto un finanziamento</w:t>
      </w:r>
      <w:r w:rsidRPr="00BA16FC">
        <w:rPr>
          <w:rFonts w:ascii="Bookman Old Style" w:hAnsi="Bookman Old Style" w:cstheme="minorHAnsi"/>
          <w:b w:val="0"/>
          <w:sz w:val="18"/>
          <w:szCs w:val="18"/>
        </w:rPr>
        <w:t xml:space="preserve"> </w:t>
      </w:r>
      <w:r w:rsidRPr="00BA16FC">
        <w:rPr>
          <w:rFonts w:ascii="Bookman Old Style" w:hAnsi="Bookman Old Style"/>
          <w:b w:val="0"/>
          <w:sz w:val="18"/>
          <w:szCs w:val="18"/>
        </w:rPr>
        <w:t>di € 101.425,68 per la realizzazione della linea di investimento PNRR 3.1;</w:t>
      </w:r>
    </w:p>
    <w:p w14:paraId="6A3DA9D1" w14:textId="77777777" w:rsidR="00A94800" w:rsidRDefault="00A94800" w:rsidP="00A94800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color w:val="000000"/>
          <w:sz w:val="18"/>
          <w:szCs w:val="18"/>
        </w:rPr>
      </w:pPr>
      <w:r w:rsidRPr="00E25B0E">
        <w:rPr>
          <w:rFonts w:ascii="Bookman Old Style" w:hAnsi="Bookman Old Style" w:cs="Calibri,Bold"/>
          <w:b/>
          <w:bCs/>
          <w:caps/>
          <w:color w:val="000000"/>
          <w:sz w:val="18"/>
          <w:szCs w:val="18"/>
        </w:rPr>
        <w:t>Viste</w:t>
      </w:r>
      <w:r w:rsidRPr="00BA16FC">
        <w:rPr>
          <w:rFonts w:ascii="Bookman Old Style" w:hAnsi="Bookman Old Style" w:cs="Calibri,Bold"/>
          <w:b/>
          <w:bCs/>
          <w:color w:val="000000"/>
          <w:sz w:val="18"/>
          <w:szCs w:val="18"/>
        </w:rPr>
        <w:t xml:space="preserve"> </w:t>
      </w:r>
      <w:r w:rsidRPr="00BA16FC">
        <w:rPr>
          <w:rFonts w:ascii="Bookman Old Style" w:hAnsi="Bookman Old Style" w:cs="Calibri"/>
          <w:color w:val="000000"/>
          <w:sz w:val="18"/>
          <w:szCs w:val="18"/>
        </w:rPr>
        <w:t>le Istruzioni operative dell'Unità di missione per il PNRR del Ministero dell'istruzione e del merito prot.n. 132935 del 15 novembre 2023 sono state fornite specifiche indicazioni per la progettazione e la gestione degli interventi;</w:t>
      </w:r>
    </w:p>
    <w:p w14:paraId="085BD247" w14:textId="77777777" w:rsidR="00A94800" w:rsidRPr="00CC4A13" w:rsidRDefault="00A94800" w:rsidP="00CC4A1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,Bold"/>
          <w:b/>
          <w:bCs/>
          <w:sz w:val="16"/>
          <w:szCs w:val="16"/>
        </w:rPr>
      </w:pPr>
    </w:p>
    <w:p w14:paraId="7BE93526" w14:textId="0385AC2F" w:rsidR="00A94800" w:rsidRPr="00BA16FC" w:rsidRDefault="00A94800" w:rsidP="00A94800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sz w:val="18"/>
          <w:szCs w:val="18"/>
        </w:rPr>
      </w:pPr>
      <w:r w:rsidRPr="00E25B0E">
        <w:rPr>
          <w:rFonts w:ascii="Bookman Old Style" w:hAnsi="Bookman Old Style" w:cs="Calibri,Bold"/>
          <w:b/>
          <w:bCs/>
          <w:caps/>
          <w:sz w:val="18"/>
          <w:szCs w:val="18"/>
        </w:rPr>
        <w:t>Visto</w:t>
      </w:r>
      <w:r w:rsidRPr="00BA16FC">
        <w:rPr>
          <w:rFonts w:ascii="Bookman Old Style" w:hAnsi="Bookman Old Style" w:cs="Calibri,Bold"/>
          <w:b/>
          <w:bCs/>
          <w:sz w:val="18"/>
          <w:szCs w:val="18"/>
        </w:rPr>
        <w:t xml:space="preserve"> </w:t>
      </w:r>
      <w:r w:rsidRPr="00BA16FC">
        <w:rPr>
          <w:rFonts w:ascii="Bookman Old Style" w:hAnsi="Bookman Old Style" w:cs="Calibri"/>
          <w:sz w:val="18"/>
          <w:szCs w:val="18"/>
        </w:rPr>
        <w:t>l’accordo di concessione del Ministero dell’Istruzione e del Merito, prot. n° 22645.18-02-2024 che costituisce formale autorizzazione del progetto e contestuale autorizzazione alla spesa</w:t>
      </w:r>
      <w:r w:rsidR="0048445E">
        <w:rPr>
          <w:rFonts w:ascii="Bookman Old Style" w:hAnsi="Bookman Old Style" w:cs="Calibri"/>
          <w:sz w:val="18"/>
          <w:szCs w:val="18"/>
        </w:rPr>
        <w:t>, acquisito al prot.n. 1624 del 23/02/2024</w:t>
      </w:r>
      <w:r w:rsidRPr="00BA16FC">
        <w:rPr>
          <w:rFonts w:ascii="Bookman Old Style" w:hAnsi="Bookman Old Style" w:cs="Calibri"/>
          <w:sz w:val="18"/>
          <w:szCs w:val="18"/>
        </w:rPr>
        <w:t>;</w:t>
      </w:r>
    </w:p>
    <w:p w14:paraId="7180E707" w14:textId="77777777" w:rsidR="00A94800" w:rsidRPr="00BA16FC" w:rsidRDefault="00A94800" w:rsidP="00CC4A1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14:paraId="64407BCC" w14:textId="77777777" w:rsidR="00BA16FC" w:rsidRPr="00BA16FC" w:rsidRDefault="00BA16FC" w:rsidP="00BA16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Bookman Old Style" w:eastAsia="Calibri" w:hAnsi="Bookman Old Style" w:cs="Times New Roman"/>
          <w:color w:val="000000"/>
          <w:sz w:val="18"/>
          <w:szCs w:val="18"/>
          <w:u w:color="000000"/>
          <w:bdr w:val="nil"/>
        </w:rPr>
      </w:pPr>
      <w:r w:rsidRPr="00E25B0E">
        <w:rPr>
          <w:rFonts w:ascii="Bookman Old Style" w:eastAsia="Calibri" w:hAnsi="Bookman Old Style" w:cs="Times New Roman"/>
          <w:b/>
          <w:caps/>
          <w:color w:val="000000"/>
          <w:sz w:val="18"/>
          <w:szCs w:val="18"/>
          <w:u w:color="000000"/>
          <w:bdr w:val="nil"/>
        </w:rPr>
        <w:t>Visto</w:t>
      </w:r>
      <w:r w:rsidRPr="00BA16FC">
        <w:rPr>
          <w:rFonts w:ascii="Bookman Old Style" w:eastAsia="Calibri" w:hAnsi="Bookman Old Style" w:cs="Times New Roman"/>
          <w:b/>
          <w:color w:val="000000"/>
          <w:sz w:val="18"/>
          <w:szCs w:val="18"/>
          <w:u w:color="000000"/>
          <w:bdr w:val="nil"/>
        </w:rPr>
        <w:t xml:space="preserve"> </w:t>
      </w:r>
      <w:r w:rsidRPr="00BA16FC">
        <w:rPr>
          <w:rFonts w:ascii="Bookman Old Style" w:eastAsia="Calibri" w:hAnsi="Bookman Old Style" w:cs="Times New Roman"/>
          <w:color w:val="000000"/>
          <w:sz w:val="18"/>
          <w:szCs w:val="18"/>
          <w:u w:color="000000"/>
          <w:bdr w:val="nil"/>
        </w:rPr>
        <w:t>il Programma Annuale E.F. 2024 approvato dal Consiglio d’Istituto del 09/02/2024 con Delibera n. 21;</w:t>
      </w:r>
    </w:p>
    <w:p w14:paraId="18DA3BD8" w14:textId="77777777" w:rsidR="00BA16FC" w:rsidRPr="00BA16FC" w:rsidRDefault="00BA16FC" w:rsidP="00CC4A1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14:paraId="3076AEB9" w14:textId="6477E2DE" w:rsidR="00A94800" w:rsidRPr="00A94800" w:rsidRDefault="00A94800" w:rsidP="00A9480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Bookman Old Style" w:eastAsiaTheme="minorEastAsia" w:hAnsi="Bookman Old Style"/>
          <w:bCs/>
          <w:sz w:val="18"/>
          <w:szCs w:val="18"/>
        </w:rPr>
      </w:pPr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Visto</w:t>
      </w:r>
      <w:r w:rsidRPr="00A94800">
        <w:rPr>
          <w:rFonts w:ascii="Bookman Old Style" w:eastAsiaTheme="minorEastAsia" w:hAnsi="Bookman Old Style"/>
          <w:b/>
          <w:bCs/>
          <w:sz w:val="18"/>
          <w:szCs w:val="18"/>
        </w:rPr>
        <w:t xml:space="preserve"> </w:t>
      </w:r>
      <w:r w:rsidRPr="00A94800">
        <w:rPr>
          <w:rFonts w:ascii="Bookman Old Style" w:eastAsiaTheme="minorEastAsia" w:hAnsi="Bookman Old Style"/>
          <w:bCs/>
          <w:sz w:val="18"/>
          <w:szCs w:val="18"/>
        </w:rPr>
        <w:t>il provvedimento di assunzione in bilancio prot. 0001659/E del 24/02/2024;</w:t>
      </w:r>
    </w:p>
    <w:p w14:paraId="797CA2F9" w14:textId="2A0C9A9B" w:rsidR="00A94800" w:rsidRPr="00A94800" w:rsidRDefault="00A94800" w:rsidP="00A9480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Bookman Old Style" w:eastAsiaTheme="minorEastAsia" w:hAnsi="Bookman Old Style"/>
          <w:bCs/>
          <w:sz w:val="18"/>
          <w:szCs w:val="18"/>
        </w:rPr>
      </w:pPr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lastRenderedPageBreak/>
        <w:t>Vista</w:t>
      </w:r>
      <w:r w:rsidRPr="00A94800">
        <w:rPr>
          <w:rFonts w:ascii="Bookman Old Style" w:eastAsiaTheme="minorEastAsia" w:hAnsi="Bookman Old Style"/>
          <w:bCs/>
          <w:sz w:val="18"/>
          <w:szCs w:val="18"/>
        </w:rPr>
        <w:t xml:space="preserve"> la delibera del </w:t>
      </w:r>
      <w:r>
        <w:rPr>
          <w:rFonts w:ascii="Bookman Old Style" w:eastAsiaTheme="minorEastAsia" w:hAnsi="Bookman Old Style"/>
          <w:bCs/>
          <w:sz w:val="18"/>
          <w:szCs w:val="18"/>
        </w:rPr>
        <w:t>Consiglio d’Istituto</w:t>
      </w:r>
      <w:r w:rsidRPr="00A94800">
        <w:rPr>
          <w:rFonts w:ascii="Bookman Old Style" w:eastAsiaTheme="minorEastAsia" w:hAnsi="Bookman Old Style"/>
          <w:bCs/>
          <w:sz w:val="18"/>
          <w:szCs w:val="18"/>
        </w:rPr>
        <w:t xml:space="preserve"> nr.</w:t>
      </w:r>
      <w:r>
        <w:rPr>
          <w:rFonts w:ascii="Bookman Old Style" w:eastAsiaTheme="minorEastAsia" w:hAnsi="Bookman Old Style"/>
          <w:bCs/>
          <w:sz w:val="18"/>
          <w:szCs w:val="18"/>
        </w:rPr>
        <w:t xml:space="preserve"> 28</w:t>
      </w:r>
      <w:r w:rsidRPr="00A94800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>
        <w:rPr>
          <w:rFonts w:ascii="Bookman Old Style" w:eastAsiaTheme="minorEastAsia" w:hAnsi="Bookman Old Style"/>
          <w:bCs/>
          <w:sz w:val="18"/>
          <w:szCs w:val="18"/>
        </w:rPr>
        <w:t>del 26/04/2024</w:t>
      </w:r>
      <w:r w:rsidRPr="00A94800">
        <w:rPr>
          <w:rFonts w:ascii="Bookman Old Style" w:eastAsiaTheme="minorEastAsia" w:hAnsi="Bookman Old Style"/>
          <w:bCs/>
          <w:sz w:val="18"/>
          <w:szCs w:val="18"/>
        </w:rPr>
        <w:t xml:space="preserve"> con la quale si integra il PTOF e si definisce l’avvio della attività progettuali;</w:t>
      </w:r>
    </w:p>
    <w:p w14:paraId="46C38743" w14:textId="437CBEC0" w:rsidR="00840F7A" w:rsidRPr="00EA2786" w:rsidRDefault="00840F7A" w:rsidP="00840F7A">
      <w:pPr>
        <w:widowControl w:val="0"/>
        <w:autoSpaceDE w:val="0"/>
        <w:autoSpaceDN w:val="0"/>
        <w:ind w:right="-1"/>
        <w:jc w:val="both"/>
        <w:rPr>
          <w:rFonts w:ascii="Bookman Old Style" w:eastAsiaTheme="minorEastAsia" w:hAnsi="Bookman Old Style"/>
          <w:bCs/>
          <w:sz w:val="18"/>
          <w:szCs w:val="18"/>
        </w:rPr>
      </w:pPr>
      <w:bookmarkStart w:id="2" w:name="_Hlk135228483"/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C</w:t>
      </w:r>
      <w:r w:rsidR="00251B35"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onsiderata</w:t>
      </w:r>
      <w:r w:rsidRPr="0002088C">
        <w:rPr>
          <w:rFonts w:ascii="Bookman Old Style" w:eastAsiaTheme="minorEastAsia" w:hAnsi="Bookman Old Style"/>
          <w:b/>
          <w:bCs/>
          <w:sz w:val="18"/>
          <w:szCs w:val="18"/>
        </w:rPr>
        <w:t xml:space="preserve"> </w:t>
      </w:r>
      <w:r w:rsidRPr="00EA2786">
        <w:rPr>
          <w:rFonts w:ascii="Bookman Old Style" w:eastAsiaTheme="minorEastAsia" w:hAnsi="Bookman Old Style"/>
          <w:bCs/>
          <w:sz w:val="18"/>
          <w:szCs w:val="18"/>
        </w:rPr>
        <w:t xml:space="preserve">la necessità, nell’ambito del </w:t>
      </w:r>
      <w:bookmarkStart w:id="3" w:name="_Hlk166659864"/>
      <w:r w:rsidRPr="00EA2786">
        <w:rPr>
          <w:rFonts w:ascii="Bookman Old Style" w:eastAsiaTheme="minorEastAsia" w:hAnsi="Bookman Old Style"/>
          <w:bCs/>
          <w:sz w:val="18"/>
          <w:szCs w:val="18"/>
        </w:rPr>
        <w:t xml:space="preserve">Progetto “STEM senza frontiere” - </w:t>
      </w:r>
      <w:r w:rsidRPr="00EA2786">
        <w:rPr>
          <w:rFonts w:ascii="Bookman Old Style" w:hAnsi="Bookman Old Style"/>
          <w:sz w:val="18"/>
          <w:szCs w:val="18"/>
        </w:rPr>
        <w:t xml:space="preserve">M4C1I3.1-2023-1143-P-35899 – </w:t>
      </w:r>
      <w:r w:rsidRPr="00EA2786">
        <w:rPr>
          <w:rFonts w:ascii="Bookman Old Style" w:eastAsia="Calibri" w:hAnsi="Bookman Old Style" w:cs="Calibri"/>
          <w:bCs/>
          <w:iCs/>
          <w:sz w:val="18"/>
          <w:szCs w:val="18"/>
        </w:rPr>
        <w:t>CUP</w:t>
      </w:r>
      <w:r w:rsidRPr="00EA2786">
        <w:rPr>
          <w:rFonts w:ascii="Bookman Old Style" w:eastAsia="Calibri" w:hAnsi="Bookman Old Style" w:cs="Calibri"/>
          <w:bCs/>
          <w:i/>
          <w:iCs/>
          <w:sz w:val="18"/>
          <w:szCs w:val="18"/>
        </w:rPr>
        <w:t xml:space="preserve"> </w:t>
      </w:r>
      <w:r w:rsidRPr="00EA2786">
        <w:rPr>
          <w:rFonts w:ascii="Bookman Old Style" w:hAnsi="Bookman Old Style" w:cs="Times"/>
          <w:bCs/>
          <w:iCs/>
          <w:sz w:val="18"/>
          <w:szCs w:val="18"/>
        </w:rPr>
        <w:t xml:space="preserve">J34D23003290006, </w:t>
      </w:r>
      <w:bookmarkEnd w:id="3"/>
      <w:r w:rsidRPr="00EA2786">
        <w:rPr>
          <w:rFonts w:ascii="Bookman Old Style" w:eastAsiaTheme="minorEastAsia" w:hAnsi="Bookman Old Style"/>
          <w:bCs/>
          <w:sz w:val="18"/>
          <w:szCs w:val="18"/>
        </w:rPr>
        <w:t>di avvalersi della collaborazione delle unità sotto evidenziate, in possesso di idonei requisiti per l’affidamento dell’incarico di Esperto formatore</w:t>
      </w:r>
      <w:r w:rsidR="00565FCC" w:rsidRPr="00EA2786">
        <w:rPr>
          <w:rFonts w:ascii="Bookman Old Style" w:eastAsiaTheme="minorEastAsia" w:hAnsi="Bookman Old Style"/>
          <w:bCs/>
          <w:sz w:val="18"/>
          <w:szCs w:val="18"/>
        </w:rPr>
        <w:t xml:space="preserve"> Linea di intervento B - P</w:t>
      </w:r>
      <w:r w:rsidR="00565FCC" w:rsidRPr="00EA2786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ercorsi formativi annuali di lingua e metodologia per docenti</w:t>
      </w:r>
      <w:r w:rsidR="00565FCC" w:rsidRPr="00EA2786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EA2786">
        <w:rPr>
          <w:rFonts w:ascii="Bookman Old Style" w:eastAsiaTheme="minorEastAsia" w:hAnsi="Bookman Old Style"/>
          <w:bCs/>
          <w:sz w:val="18"/>
          <w:szCs w:val="18"/>
        </w:rPr>
        <w:t>per una durata pari al periodo di realizzazione del Progetto, indicato nelle disposizioni attuali, salvo proroghe, al 30/06/2025. Gli Esperti formatori</w:t>
      </w:r>
      <w:r w:rsidR="00EC67B2" w:rsidRPr="00EA2786">
        <w:rPr>
          <w:rFonts w:ascii="Bookman Old Style" w:eastAsiaTheme="minorEastAsia" w:hAnsi="Bookman Old Style"/>
          <w:bCs/>
          <w:sz w:val="18"/>
          <w:szCs w:val="18"/>
        </w:rPr>
        <w:t>,</w:t>
      </w:r>
      <w:r w:rsidRPr="00EA2786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="00565FCC" w:rsidRPr="00EA2786">
        <w:rPr>
          <w:rFonts w:ascii="Bookman Old Style" w:eastAsiaTheme="minorEastAsia" w:hAnsi="Bookman Old Style"/>
          <w:bCs/>
          <w:sz w:val="18"/>
          <w:szCs w:val="18"/>
        </w:rPr>
        <w:t xml:space="preserve">individuati </w:t>
      </w:r>
      <w:r w:rsidRPr="00EA2786">
        <w:rPr>
          <w:rFonts w:ascii="Bookman Old Style" w:eastAsiaTheme="minorEastAsia" w:hAnsi="Bookman Old Style"/>
          <w:bCs/>
          <w:sz w:val="18"/>
          <w:szCs w:val="18"/>
        </w:rPr>
        <w:t>tramite valutazione dei C.V., dovranno garantire la piena aderenza dell’intervento formativo ai contenuti e agli obiettivi del progetto formativo per il quale avranno manifestato interesse a partecipare. Inoltre, dovranno collaborare tra loro e con i Gruppi di lavoro STEM e per il multilinguismo, gestire e curare le piattaforme dedicate con l’inserimento di tutti i dati di competenza e garantire il rispetto e la tutela della privacy</w:t>
      </w:r>
      <w:r w:rsidR="00565FCC" w:rsidRPr="00EA2786">
        <w:rPr>
          <w:rFonts w:ascii="Bookman Old Style" w:eastAsiaTheme="minorEastAsia" w:hAnsi="Bookman Old Style"/>
          <w:bCs/>
          <w:sz w:val="18"/>
          <w:szCs w:val="18"/>
        </w:rPr>
        <w:t>;</w:t>
      </w:r>
    </w:p>
    <w:p w14:paraId="7FE3CA50" w14:textId="77777777" w:rsidR="00251B35" w:rsidRDefault="00251B35" w:rsidP="001B4BB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06"/>
        <w:jc w:val="both"/>
        <w:rPr>
          <w:rFonts w:ascii="Bookman Old Style" w:hAnsi="Bookman Old Style" w:cs="Calibri"/>
          <w:b/>
          <w:bCs/>
          <w:sz w:val="18"/>
          <w:szCs w:val="18"/>
        </w:rPr>
      </w:pPr>
    </w:p>
    <w:p w14:paraId="39133F17" w14:textId="71A7F14E" w:rsidR="00CD1D71" w:rsidRDefault="00787A77" w:rsidP="00787A77">
      <w:pPr>
        <w:widowControl w:val="0"/>
        <w:kinsoku w:val="0"/>
        <w:overflowPunct w:val="0"/>
        <w:autoSpaceDE w:val="0"/>
        <w:autoSpaceDN w:val="0"/>
        <w:adjustRightInd w:val="0"/>
        <w:spacing w:after="120"/>
        <w:ind w:right="106"/>
        <w:jc w:val="both"/>
        <w:rPr>
          <w:rFonts w:ascii="Bookman Old Style" w:hAnsi="Bookman Old Style" w:cstheme="minorHAnsi"/>
          <w:sz w:val="18"/>
          <w:szCs w:val="18"/>
        </w:rPr>
      </w:pPr>
      <w:r w:rsidRPr="00E25B0E">
        <w:rPr>
          <w:rFonts w:ascii="Bookman Old Style" w:hAnsi="Bookman Old Style" w:cs="Calibri"/>
          <w:b/>
          <w:bCs/>
          <w:caps/>
          <w:sz w:val="18"/>
          <w:szCs w:val="18"/>
        </w:rPr>
        <w:t>Considerato</w:t>
      </w:r>
      <w:bookmarkEnd w:id="2"/>
      <w:r w:rsidRPr="00787A77">
        <w:rPr>
          <w:rFonts w:ascii="Bookman Old Style" w:hAnsi="Bookman Old Style" w:cs="Calibri"/>
          <w:bCs/>
          <w:sz w:val="18"/>
          <w:szCs w:val="18"/>
        </w:rPr>
        <w:t xml:space="preserve"> </w:t>
      </w:r>
      <w:r w:rsidR="00CD1D71" w:rsidRPr="0002088C">
        <w:rPr>
          <w:rFonts w:ascii="Bookman Old Style" w:hAnsi="Bookman Old Style" w:cstheme="minorHAnsi"/>
          <w:sz w:val="18"/>
          <w:szCs w:val="18"/>
        </w:rPr>
        <w:t>che i soggetti che verranno individuati saranno incaricati dello svolgimento delle attività strettamente connesse ed essenziali alla realizzazione del progetto finanziato e funzionalmente vincolate all’effettivo raggiungimento di target e milestone e degli obiettivi finanziari stabiliti nel PNRR;</w:t>
      </w:r>
    </w:p>
    <w:p w14:paraId="6181B412" w14:textId="0B86450A" w:rsidR="00787A77" w:rsidRPr="00787A77" w:rsidRDefault="00787A77" w:rsidP="00787A77">
      <w:pPr>
        <w:widowControl w:val="0"/>
        <w:kinsoku w:val="0"/>
        <w:overflowPunct w:val="0"/>
        <w:autoSpaceDE w:val="0"/>
        <w:autoSpaceDN w:val="0"/>
        <w:adjustRightInd w:val="0"/>
        <w:spacing w:after="120"/>
        <w:ind w:right="106"/>
        <w:jc w:val="both"/>
        <w:rPr>
          <w:rFonts w:ascii="Bookman Old Style" w:hAnsi="Bookman Old Style" w:cs="Calibri"/>
          <w:sz w:val="18"/>
          <w:szCs w:val="18"/>
        </w:rPr>
      </w:pPr>
      <w:r w:rsidRPr="00E25B0E">
        <w:rPr>
          <w:rFonts w:ascii="Bookman Old Style" w:hAnsi="Bookman Old Style" w:cs="Calibri"/>
          <w:b/>
          <w:bCs/>
          <w:caps/>
          <w:sz w:val="18"/>
          <w:szCs w:val="18"/>
        </w:rPr>
        <w:t>Considerata</w:t>
      </w:r>
      <w:r w:rsidRPr="00787A77">
        <w:rPr>
          <w:rFonts w:ascii="Bookman Old Style" w:hAnsi="Bookman Old Style" w:cs="Calibri"/>
          <w:bCs/>
          <w:spacing w:val="-9"/>
          <w:sz w:val="18"/>
          <w:szCs w:val="18"/>
        </w:rPr>
        <w:t xml:space="preserve"> </w:t>
      </w:r>
      <w:r w:rsidR="00CD1D71" w:rsidRPr="0002088C">
        <w:rPr>
          <w:rStyle w:val="ui-provider"/>
          <w:rFonts w:ascii="Bookman Old Style" w:hAnsi="Bookman Old Style" w:cstheme="minorHAnsi"/>
          <w:sz w:val="18"/>
          <w:szCs w:val="18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47E6092E" w14:textId="4E7A6CEF" w:rsidR="00787A77" w:rsidRPr="00787A77" w:rsidRDefault="00315EF4" w:rsidP="00787A77">
      <w:pPr>
        <w:spacing w:after="120"/>
        <w:jc w:val="both"/>
        <w:rPr>
          <w:rFonts w:ascii="Bookman Old Style" w:eastAsiaTheme="minorEastAsia" w:hAnsi="Bookman Old Style"/>
          <w:bCs/>
          <w:sz w:val="18"/>
          <w:szCs w:val="18"/>
        </w:rPr>
      </w:pPr>
      <w:r w:rsidRPr="00E25B0E">
        <w:rPr>
          <w:rFonts w:ascii="Bookman Old Style" w:hAnsi="Bookman Old Style" w:cs="Calibri"/>
          <w:b/>
          <w:bCs/>
          <w:caps/>
          <w:sz w:val="18"/>
          <w:szCs w:val="18"/>
        </w:rPr>
        <w:t>Dato atto</w:t>
      </w:r>
      <w:r w:rsidR="00787A77" w:rsidRPr="00787A77">
        <w:rPr>
          <w:rFonts w:ascii="Bookman Old Style" w:hAnsi="Bookman Old Style" w:cs="Calibri"/>
          <w:bCs/>
          <w:spacing w:val="-16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che</w:t>
      </w:r>
      <w:r w:rsidR="00787A77" w:rsidRPr="00787A77">
        <w:rPr>
          <w:rFonts w:ascii="Bookman Old Style" w:hAnsi="Bookman Old Style" w:cs="Calibri"/>
          <w:spacing w:val="-13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per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la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presente</w:t>
      </w:r>
      <w:r w:rsidR="00787A77" w:rsidRPr="00787A77">
        <w:rPr>
          <w:rFonts w:ascii="Bookman Old Style" w:hAnsi="Bookman Old Style" w:cs="Calibri"/>
          <w:spacing w:val="-11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procedura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selettiva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è</w:t>
      </w:r>
      <w:r w:rsidR="00787A77" w:rsidRPr="00787A77">
        <w:rPr>
          <w:rFonts w:ascii="Bookman Old Style" w:hAnsi="Bookman Old Style" w:cs="Calibri"/>
          <w:spacing w:val="-13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individuato,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quale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Responsabile</w:t>
      </w:r>
      <w:r w:rsidR="00787A77" w:rsidRPr="00787A77">
        <w:rPr>
          <w:rFonts w:ascii="Bookman Old Style" w:hAnsi="Bookman Old Style" w:cs="Calibri"/>
          <w:spacing w:val="-11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del</w:t>
      </w:r>
      <w:r w:rsidR="00787A77" w:rsidRPr="00787A77">
        <w:rPr>
          <w:rFonts w:ascii="Bookman Old Style" w:hAnsi="Bookman Old Style" w:cs="Calibri"/>
          <w:spacing w:val="-16"/>
          <w:sz w:val="18"/>
          <w:szCs w:val="18"/>
        </w:rPr>
        <w:t xml:space="preserve"> </w:t>
      </w:r>
      <w:r w:rsidR="008F15EC">
        <w:rPr>
          <w:rFonts w:ascii="Bookman Old Style" w:hAnsi="Bookman Old Style" w:cs="Calibri"/>
          <w:spacing w:val="-16"/>
          <w:sz w:val="18"/>
          <w:szCs w:val="18"/>
        </w:rPr>
        <w:t>P</w:t>
      </w:r>
      <w:r w:rsidR="008F15EC">
        <w:rPr>
          <w:rFonts w:ascii="Bookman Old Style" w:hAnsi="Bookman Old Style" w:cs="Calibri"/>
          <w:sz w:val="18"/>
          <w:szCs w:val="18"/>
        </w:rPr>
        <w:t>rogetto</w:t>
      </w:r>
      <w:r w:rsidR="00787A77" w:rsidRPr="00787A77">
        <w:rPr>
          <w:rFonts w:ascii="Bookman Old Style" w:hAnsi="Bookman Old Style" w:cs="Calibri"/>
          <w:spacing w:val="-10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il</w:t>
      </w:r>
      <w:r w:rsidR="00787A77" w:rsidRPr="00787A77">
        <w:rPr>
          <w:rFonts w:ascii="Bookman Old Style" w:hAnsi="Bookman Old Style" w:cs="Calibri"/>
          <w:spacing w:val="-14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 xml:space="preserve">Dirigente Scolastico </w:t>
      </w:r>
      <w:r w:rsidR="00787A77" w:rsidRPr="00787A77">
        <w:rPr>
          <w:rFonts w:ascii="Bookman Old Style" w:hAnsi="Bookman Old Style" w:cs="Calibri"/>
          <w:bCs/>
          <w:sz w:val="18"/>
          <w:szCs w:val="18"/>
        </w:rPr>
        <w:t xml:space="preserve">dott.ssa Anna Antonica </w:t>
      </w:r>
      <w:r w:rsidR="00787A77" w:rsidRPr="00787A77">
        <w:rPr>
          <w:rFonts w:ascii="Bookman Old Style" w:hAnsi="Bookman Old Style" w:cs="Calibri"/>
          <w:sz w:val="18"/>
          <w:szCs w:val="18"/>
        </w:rPr>
        <w:t>che risulta pienamente idonea a ricoprire tale incarico e che soddisfa i requisiti richiesti dalla legge n.</w:t>
      </w:r>
      <w:r w:rsidR="00787A77" w:rsidRPr="00787A77">
        <w:rPr>
          <w:rFonts w:ascii="Bookman Old Style" w:hAnsi="Bookman Old Style" w:cs="Calibri"/>
          <w:spacing w:val="-3"/>
          <w:sz w:val="18"/>
          <w:szCs w:val="18"/>
        </w:rPr>
        <w:t xml:space="preserve"> </w:t>
      </w:r>
      <w:r w:rsidR="00787A77" w:rsidRPr="00787A77">
        <w:rPr>
          <w:rFonts w:ascii="Bookman Old Style" w:hAnsi="Bookman Old Style" w:cs="Calibri"/>
          <w:sz w:val="18"/>
          <w:szCs w:val="18"/>
        </w:rPr>
        <w:t>241/1990;</w:t>
      </w:r>
    </w:p>
    <w:p w14:paraId="5EFB001A" w14:textId="652B0FC2" w:rsidR="00787A77" w:rsidRPr="00787A77" w:rsidRDefault="00787A77" w:rsidP="00787A77">
      <w:pPr>
        <w:spacing w:after="120"/>
        <w:jc w:val="both"/>
        <w:rPr>
          <w:rFonts w:ascii="Bookman Old Style" w:eastAsiaTheme="minorEastAsia" w:hAnsi="Bookman Old Style"/>
          <w:sz w:val="18"/>
          <w:szCs w:val="18"/>
        </w:rPr>
      </w:pPr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Visto</w:t>
      </w:r>
      <w:r w:rsidRPr="00787A77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l’art. 6 </w:t>
      </w:r>
      <w:r w:rsidRPr="00787A77">
        <w:rPr>
          <w:rFonts w:ascii="Bookman Old Style" w:eastAsiaTheme="minorEastAsia" w:hAnsi="Bookman Old Style"/>
          <w:i/>
          <w:iCs/>
          <w:sz w:val="18"/>
          <w:szCs w:val="18"/>
        </w:rPr>
        <w:t xml:space="preserve">bis 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della citata legge n. 241/1990, relativo all’obbligo di astensione dall’incarico del </w:t>
      </w:r>
      <w:r w:rsidR="008F15EC">
        <w:rPr>
          <w:rFonts w:ascii="Bookman Old Style" w:eastAsiaTheme="minorEastAsia" w:hAnsi="Bookman Old Style"/>
          <w:sz w:val="18"/>
          <w:szCs w:val="18"/>
        </w:rPr>
        <w:t>R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esponsabile del </w:t>
      </w:r>
      <w:r w:rsidR="008F15EC">
        <w:rPr>
          <w:rFonts w:ascii="Bookman Old Style" w:eastAsiaTheme="minorEastAsia" w:hAnsi="Bookman Old Style"/>
          <w:sz w:val="18"/>
          <w:szCs w:val="18"/>
        </w:rPr>
        <w:t>Progetto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 in caso di conflitto di interessi, e all’obbligo di segnalazione da parte dello stesso di ogni situazione di conflitto (anche potenziale);</w:t>
      </w:r>
    </w:p>
    <w:p w14:paraId="5E3FCFD8" w14:textId="269CEEAC" w:rsidR="00787A77" w:rsidRDefault="00787A77" w:rsidP="00787A77">
      <w:pPr>
        <w:spacing w:after="120"/>
        <w:jc w:val="both"/>
        <w:rPr>
          <w:rFonts w:ascii="Bookman Old Style" w:eastAsiaTheme="minorEastAsia" w:hAnsi="Bookman Old Style"/>
          <w:sz w:val="18"/>
          <w:szCs w:val="18"/>
        </w:rPr>
      </w:pPr>
      <w:r w:rsidRPr="00E25B0E">
        <w:rPr>
          <w:rFonts w:ascii="Bookman Old Style" w:hAnsi="Bookman Old Style" w:cs="Calibri"/>
          <w:b/>
          <w:bCs/>
          <w:caps/>
          <w:sz w:val="18"/>
          <w:szCs w:val="18"/>
        </w:rPr>
        <w:t>Considerato</w:t>
      </w:r>
      <w:r w:rsidRPr="00787A77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787A77">
        <w:rPr>
          <w:rFonts w:ascii="Bookman Old Style" w:eastAsiaTheme="minorEastAsia" w:hAnsi="Bookman Old Style"/>
          <w:sz w:val="18"/>
          <w:szCs w:val="18"/>
        </w:rPr>
        <w:t>che la dott.ssa Anna Antonica</w:t>
      </w:r>
      <w:r w:rsidRPr="00787A77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787A77">
        <w:rPr>
          <w:rFonts w:ascii="Bookman Old Style" w:eastAsiaTheme="minorEastAsia" w:hAnsi="Bookman Old Style"/>
          <w:sz w:val="18"/>
          <w:szCs w:val="18"/>
        </w:rPr>
        <w:t>ha sottoscritto la dichiarazione di inesistenza di cause di conflitto di interessi ed obblighi di astensione;</w:t>
      </w:r>
    </w:p>
    <w:p w14:paraId="6D7D0B3B" w14:textId="3028DCA3" w:rsidR="00C361E7" w:rsidRPr="00787A77" w:rsidRDefault="00CD4CCA" w:rsidP="00787A77">
      <w:pPr>
        <w:spacing w:after="120"/>
        <w:jc w:val="both"/>
        <w:rPr>
          <w:rFonts w:ascii="Bookman Old Style" w:eastAsiaTheme="minorEastAsia" w:hAnsi="Bookman Old Style"/>
          <w:sz w:val="18"/>
          <w:szCs w:val="18"/>
        </w:rPr>
      </w:pPr>
      <w:r w:rsidRPr="00E25B0E">
        <w:rPr>
          <w:rFonts w:ascii="Bookman Old Style" w:hAnsi="Bookman Old Style" w:cstheme="minorHAnsi"/>
          <w:b/>
          <w:caps/>
          <w:sz w:val="18"/>
          <w:szCs w:val="18"/>
        </w:rPr>
        <w:t>Visto</w:t>
      </w:r>
      <w:r w:rsidRPr="0002088C">
        <w:rPr>
          <w:rFonts w:ascii="Bookman Old Style" w:hAnsi="Bookman Old Style" w:cstheme="minorHAnsi"/>
          <w:sz w:val="18"/>
          <w:szCs w:val="18"/>
        </w:rPr>
        <w:t xml:space="preserve"> il decreto legislativo del 30 marzo 2001, n. 165, avente ad oggetto «</w:t>
      </w:r>
      <w:r w:rsidRPr="0002088C">
        <w:rPr>
          <w:rFonts w:ascii="Bookman Old Style" w:hAnsi="Bookman Old Style" w:cstheme="minorHAnsi"/>
          <w:i/>
          <w:iCs/>
          <w:sz w:val="18"/>
          <w:szCs w:val="18"/>
        </w:rPr>
        <w:t>Norme generali sull’ordinamento del lavoro alle dipendenze delle amministrazioni pubbliche</w:t>
      </w:r>
      <w:r w:rsidRPr="0002088C">
        <w:rPr>
          <w:rFonts w:ascii="Bookman Old Style" w:hAnsi="Bookman Old Style" w:cstheme="minorHAnsi"/>
          <w:sz w:val="18"/>
          <w:szCs w:val="18"/>
        </w:rPr>
        <w:t>»</w:t>
      </w:r>
      <w:r>
        <w:rPr>
          <w:rFonts w:ascii="Bookman Old Style" w:hAnsi="Bookman Old Style" w:cstheme="minorHAnsi"/>
          <w:sz w:val="18"/>
          <w:szCs w:val="18"/>
        </w:rPr>
        <w:t xml:space="preserve"> e, in particolare, l’art. </w:t>
      </w:r>
      <w:r w:rsidRPr="00787A77">
        <w:rPr>
          <w:rFonts w:ascii="Bookman Old Style" w:eastAsiaTheme="minorEastAsia" w:hAnsi="Bookman Old Style"/>
          <w:sz w:val="18"/>
          <w:szCs w:val="18"/>
        </w:rPr>
        <w:t>35, comma 3, lett. a)</w:t>
      </w:r>
      <w:r>
        <w:rPr>
          <w:rFonts w:ascii="Bookman Old Style" w:eastAsiaTheme="minorEastAsia" w:hAnsi="Bookman Old Style"/>
          <w:sz w:val="18"/>
          <w:szCs w:val="18"/>
        </w:rPr>
        <w:t>;</w:t>
      </w:r>
    </w:p>
    <w:p w14:paraId="3D5B0C07" w14:textId="26FB4E0D" w:rsidR="00787A77" w:rsidRDefault="00787A77" w:rsidP="00787A77">
      <w:pPr>
        <w:spacing w:after="120"/>
        <w:jc w:val="both"/>
        <w:rPr>
          <w:rFonts w:ascii="Bookman Old Style" w:eastAsiaTheme="minorEastAsia" w:hAnsi="Bookman Old Style"/>
          <w:sz w:val="18"/>
          <w:szCs w:val="18"/>
        </w:rPr>
      </w:pPr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Visto</w:t>
      </w:r>
      <w:r w:rsidRPr="00787A77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787A77">
        <w:rPr>
          <w:rFonts w:ascii="Bookman Old Style" w:eastAsiaTheme="minorEastAsia" w:hAnsi="Bookman Old Style"/>
          <w:sz w:val="18"/>
          <w:szCs w:val="18"/>
        </w:rPr>
        <w:t>altresì,</w:t>
      </w:r>
      <w:r w:rsidR="00CD4CCA">
        <w:rPr>
          <w:rFonts w:ascii="Bookman Old Style" w:eastAsiaTheme="minorEastAsia" w:hAnsi="Bookman Old Style"/>
          <w:sz w:val="18"/>
          <w:szCs w:val="18"/>
        </w:rPr>
        <w:t xml:space="preserve"> il </w:t>
      </w:r>
      <w:r w:rsidR="00CD4CCA" w:rsidRPr="00787A77">
        <w:rPr>
          <w:rFonts w:ascii="Bookman Old Style" w:eastAsiaTheme="minorEastAsia" w:hAnsi="Bookman Old Style"/>
          <w:sz w:val="18"/>
          <w:szCs w:val="18"/>
        </w:rPr>
        <w:t>decreto legislativo n. 33/2013</w:t>
      </w:r>
      <w:r w:rsidR="00CD4CCA">
        <w:rPr>
          <w:rFonts w:ascii="Bookman Old Style" w:eastAsiaTheme="minorEastAsia" w:hAnsi="Bookman Old Style"/>
          <w:sz w:val="18"/>
          <w:szCs w:val="18"/>
        </w:rPr>
        <w:t xml:space="preserve"> e, in particolare,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 l’art. 19, commi 1 e 2</w:t>
      </w:r>
      <w:r w:rsidR="00CD4CCA">
        <w:rPr>
          <w:rFonts w:ascii="Bookman Old Style" w:eastAsiaTheme="minorEastAsia" w:hAnsi="Bookman Old Style"/>
          <w:sz w:val="18"/>
          <w:szCs w:val="18"/>
        </w:rPr>
        <w:t>;</w:t>
      </w:r>
    </w:p>
    <w:p w14:paraId="78EF95BF" w14:textId="77777777" w:rsidR="00CC4A13" w:rsidRPr="00BA16FC" w:rsidRDefault="00CC4A13" w:rsidP="00CC4A1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Calibri"/>
          <w:sz w:val="18"/>
          <w:szCs w:val="18"/>
        </w:rPr>
      </w:pPr>
      <w:r w:rsidRPr="00E25B0E">
        <w:rPr>
          <w:rFonts w:ascii="Bookman Old Style" w:hAnsi="Bookman Old Style" w:cs="Calibri"/>
          <w:b/>
          <w:caps/>
          <w:sz w:val="18"/>
          <w:szCs w:val="18"/>
        </w:rPr>
        <w:t>Visto</w:t>
      </w:r>
      <w:r w:rsidRPr="00BA16FC">
        <w:rPr>
          <w:rFonts w:ascii="Bookman Old Style" w:hAnsi="Bookman Old Style" w:cs="Calibri"/>
          <w:sz w:val="18"/>
          <w:szCs w:val="18"/>
        </w:rPr>
        <w:t xml:space="preserve"> il Decreto Interministeriale 29 agosto 2018, n. 129 “Regolamento recante le istruzioni generali sulla gestione amministrativo-contabile delle Istituzioni Scolastiche”;</w:t>
      </w:r>
    </w:p>
    <w:p w14:paraId="25724431" w14:textId="77777777" w:rsidR="00CC4A13" w:rsidRDefault="00CC4A13" w:rsidP="00CC4A13">
      <w:pPr>
        <w:spacing w:after="0" w:line="240" w:lineRule="auto"/>
        <w:jc w:val="both"/>
        <w:rPr>
          <w:rFonts w:ascii="Bookman Old Style" w:eastAsiaTheme="minorEastAsia" w:hAnsi="Bookman Old Style"/>
          <w:b/>
          <w:bCs/>
          <w:sz w:val="18"/>
          <w:szCs w:val="18"/>
        </w:rPr>
      </w:pPr>
    </w:p>
    <w:p w14:paraId="68E93CD6" w14:textId="4E9E505F" w:rsidR="00787A77" w:rsidRPr="00787A77" w:rsidRDefault="00787A77" w:rsidP="00787A77">
      <w:pPr>
        <w:spacing w:after="120"/>
        <w:jc w:val="both"/>
        <w:rPr>
          <w:rFonts w:ascii="Bookman Old Style" w:eastAsiaTheme="minorEastAsia" w:hAnsi="Bookman Old Style"/>
          <w:sz w:val="18"/>
          <w:szCs w:val="18"/>
        </w:rPr>
      </w:pPr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Visto</w:t>
      </w:r>
      <w:r w:rsidRPr="00787A77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787A77">
        <w:rPr>
          <w:rFonts w:ascii="Bookman Old Style" w:eastAsiaTheme="minorEastAsia" w:hAnsi="Bookman Old Style"/>
          <w:sz w:val="18"/>
          <w:szCs w:val="18"/>
        </w:rPr>
        <w:t>il Regolamento di questa Istituzione Scolastica relativo ai contratti di prestazione d’opera con esperti per particolari attività ed insegnamenti, adottato con delibera del</w:t>
      </w:r>
      <w:r w:rsidR="00114241">
        <w:rPr>
          <w:rFonts w:ascii="Bookman Old Style" w:eastAsiaTheme="minorEastAsia" w:hAnsi="Bookman Old Style"/>
          <w:sz w:val="18"/>
          <w:szCs w:val="18"/>
        </w:rPr>
        <w:t xml:space="preserve"> Consiglio d’Istituto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 nr.</w:t>
      </w:r>
      <w:r w:rsidR="00114241">
        <w:rPr>
          <w:rFonts w:ascii="Bookman Old Style" w:eastAsiaTheme="minorEastAsia" w:hAnsi="Bookman Old Style"/>
          <w:sz w:val="18"/>
          <w:szCs w:val="18"/>
        </w:rPr>
        <w:t>6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 del </w:t>
      </w:r>
      <w:r w:rsidR="00114241">
        <w:rPr>
          <w:rFonts w:ascii="Bookman Old Style" w:eastAsiaTheme="minorEastAsia" w:hAnsi="Bookman Old Style"/>
          <w:sz w:val="18"/>
          <w:szCs w:val="18"/>
        </w:rPr>
        <w:t>06/10/2023</w:t>
      </w:r>
      <w:r w:rsidR="002F2BFA">
        <w:rPr>
          <w:rFonts w:ascii="Bookman Old Style" w:eastAsiaTheme="minorEastAsia" w:hAnsi="Bookman Old Style"/>
          <w:sz w:val="18"/>
          <w:szCs w:val="18"/>
        </w:rPr>
        <w:t xml:space="preserve"> e </w:t>
      </w:r>
      <w:proofErr w:type="spellStart"/>
      <w:proofErr w:type="gramStart"/>
      <w:r w:rsidR="002F2BFA">
        <w:rPr>
          <w:rFonts w:ascii="Bookman Old Style" w:eastAsiaTheme="minorEastAsia" w:hAnsi="Bookman Old Style"/>
          <w:sz w:val="18"/>
          <w:szCs w:val="18"/>
        </w:rPr>
        <w:t>ss.mm.ii</w:t>
      </w:r>
      <w:proofErr w:type="spellEnd"/>
      <w:proofErr w:type="gramEnd"/>
      <w:r w:rsidRPr="00787A77">
        <w:rPr>
          <w:rFonts w:ascii="Bookman Old Style" w:eastAsiaTheme="minorEastAsia" w:hAnsi="Bookman Old Style"/>
          <w:sz w:val="18"/>
          <w:szCs w:val="18"/>
        </w:rPr>
        <w:t>;</w:t>
      </w:r>
    </w:p>
    <w:p w14:paraId="56CFC4D8" w14:textId="2B99BDA4" w:rsidR="00787A77" w:rsidRPr="00787A77" w:rsidRDefault="00787A77" w:rsidP="00787A77">
      <w:pPr>
        <w:spacing w:after="120"/>
        <w:jc w:val="both"/>
        <w:rPr>
          <w:rFonts w:ascii="Bookman Old Style" w:eastAsiaTheme="minorEastAsia" w:hAnsi="Bookman Old Style"/>
          <w:sz w:val="18"/>
          <w:szCs w:val="18"/>
        </w:rPr>
      </w:pPr>
      <w:r w:rsidRPr="00E25B0E">
        <w:rPr>
          <w:rFonts w:ascii="Bookman Old Style" w:eastAsiaTheme="minorEastAsia" w:hAnsi="Bookman Old Style"/>
          <w:b/>
          <w:bCs/>
          <w:caps/>
          <w:sz w:val="18"/>
          <w:szCs w:val="18"/>
        </w:rPr>
        <w:t>Visti</w:t>
      </w:r>
      <w:r w:rsidRPr="00787A77">
        <w:rPr>
          <w:rFonts w:ascii="Bookman Old Style" w:eastAsiaTheme="minorEastAsia" w:hAnsi="Bookman Old Style"/>
          <w:bCs/>
          <w:sz w:val="18"/>
          <w:szCs w:val="18"/>
        </w:rPr>
        <w:t xml:space="preserve"> </w:t>
      </w:r>
      <w:r w:rsidRPr="00787A77">
        <w:rPr>
          <w:rFonts w:ascii="Bookman Old Style" w:eastAsiaTheme="minorEastAsia" w:hAnsi="Bookman Old Style"/>
          <w:sz w:val="18"/>
          <w:szCs w:val="18"/>
        </w:rPr>
        <w:t xml:space="preserve">i criteri di selezione deliberati dal </w:t>
      </w:r>
      <w:r w:rsidR="00A74FAD">
        <w:rPr>
          <w:rFonts w:ascii="Bookman Old Style" w:eastAsiaTheme="minorEastAsia" w:hAnsi="Bookman Old Style"/>
          <w:sz w:val="18"/>
          <w:szCs w:val="18"/>
        </w:rPr>
        <w:t>Collegio Docenti</w:t>
      </w:r>
      <w:r w:rsidR="0007431C">
        <w:rPr>
          <w:rFonts w:ascii="Bookman Old Style" w:eastAsiaTheme="minorEastAsia" w:hAnsi="Bookman Old Style"/>
          <w:sz w:val="18"/>
          <w:szCs w:val="18"/>
        </w:rPr>
        <w:t>;</w:t>
      </w:r>
    </w:p>
    <w:p w14:paraId="125E7F7E" w14:textId="1153BE52" w:rsidR="00BA16FC" w:rsidRPr="00B42505" w:rsidRDefault="004A4FC2" w:rsidP="00CD4CCA">
      <w:pPr>
        <w:spacing w:after="0" w:line="240" w:lineRule="auto"/>
        <w:jc w:val="both"/>
        <w:rPr>
          <w:rFonts w:ascii="Bookman Old Style" w:hAnsi="Bookman Old Style"/>
          <w:b/>
          <w:i/>
          <w:sz w:val="18"/>
          <w:szCs w:val="18"/>
        </w:rPr>
      </w:pPr>
      <w:r w:rsidRPr="00E25B0E">
        <w:rPr>
          <w:rFonts w:ascii="Bookman Old Style" w:hAnsi="Bookman Old Style"/>
          <w:b/>
          <w:caps/>
          <w:sz w:val="18"/>
          <w:szCs w:val="18"/>
        </w:rPr>
        <w:t>Vista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Pr="004A4FC2">
        <w:rPr>
          <w:rFonts w:ascii="Bookman Old Style" w:hAnsi="Bookman Old Style"/>
          <w:sz w:val="18"/>
          <w:szCs w:val="18"/>
        </w:rPr>
        <w:t xml:space="preserve">la determina dirigenziale, </w:t>
      </w:r>
      <w:r w:rsidRPr="00CD0E54">
        <w:rPr>
          <w:rFonts w:ascii="Bookman Old Style" w:hAnsi="Bookman Old Style"/>
          <w:sz w:val="18"/>
          <w:szCs w:val="18"/>
        </w:rPr>
        <w:t xml:space="preserve">prot. n. </w:t>
      </w:r>
      <w:r w:rsidR="00CD0E54" w:rsidRPr="00CD0E54">
        <w:rPr>
          <w:rFonts w:ascii="Bookman Old Style" w:hAnsi="Bookman Old Style"/>
          <w:sz w:val="18"/>
          <w:szCs w:val="18"/>
        </w:rPr>
        <w:t>8815</w:t>
      </w:r>
      <w:r w:rsidRPr="00CD0E54">
        <w:rPr>
          <w:rFonts w:ascii="Bookman Old Style" w:hAnsi="Bookman Old Style"/>
          <w:sz w:val="18"/>
          <w:szCs w:val="18"/>
        </w:rPr>
        <w:t xml:space="preserve"> del </w:t>
      </w:r>
      <w:r w:rsidR="00CD721C" w:rsidRPr="00CD0E54">
        <w:rPr>
          <w:rFonts w:ascii="Bookman Old Style" w:hAnsi="Bookman Old Style"/>
          <w:sz w:val="18"/>
          <w:szCs w:val="18"/>
        </w:rPr>
        <w:t>1</w:t>
      </w:r>
      <w:r w:rsidR="00CD0E54" w:rsidRPr="00CD0E54">
        <w:rPr>
          <w:rFonts w:ascii="Bookman Old Style" w:hAnsi="Bookman Old Style"/>
          <w:sz w:val="18"/>
          <w:szCs w:val="18"/>
        </w:rPr>
        <w:t>2</w:t>
      </w:r>
      <w:r w:rsidR="00CD721C" w:rsidRPr="00CD0E54">
        <w:rPr>
          <w:rFonts w:ascii="Bookman Old Style" w:hAnsi="Bookman Old Style"/>
          <w:sz w:val="18"/>
          <w:szCs w:val="18"/>
        </w:rPr>
        <w:t>/</w:t>
      </w:r>
      <w:r w:rsidR="00CD0E54" w:rsidRPr="00CD0E54">
        <w:rPr>
          <w:rFonts w:ascii="Bookman Old Style" w:hAnsi="Bookman Old Style"/>
          <w:sz w:val="18"/>
          <w:szCs w:val="18"/>
        </w:rPr>
        <w:t>10</w:t>
      </w:r>
      <w:r w:rsidRPr="00CD0E54">
        <w:rPr>
          <w:rFonts w:ascii="Bookman Old Style" w:hAnsi="Bookman Old Style"/>
          <w:sz w:val="18"/>
          <w:szCs w:val="18"/>
        </w:rPr>
        <w:t>/2024, con</w:t>
      </w:r>
      <w:r>
        <w:rPr>
          <w:rFonts w:ascii="Bookman Old Style" w:hAnsi="Bookman Old Style"/>
          <w:sz w:val="18"/>
          <w:szCs w:val="18"/>
        </w:rPr>
        <w:t xml:space="preserve"> la quale è stato disposto </w:t>
      </w:r>
      <w:r w:rsidR="00014B8A">
        <w:rPr>
          <w:rFonts w:ascii="Bookman Old Style" w:hAnsi="Bookman Old Style"/>
          <w:sz w:val="18"/>
          <w:szCs w:val="18"/>
        </w:rPr>
        <w:t>l’</w:t>
      </w:r>
      <w:r w:rsidRPr="004B77E8">
        <w:rPr>
          <w:rFonts w:ascii="Bookman Old Style" w:eastAsia="Calibri" w:hAnsi="Bookman Old Style" w:cstheme="minorHAnsi"/>
          <w:bCs/>
          <w:sz w:val="18"/>
          <w:szCs w:val="18"/>
        </w:rPr>
        <w:t xml:space="preserve">avvio </w:t>
      </w:r>
      <w:r>
        <w:rPr>
          <w:rFonts w:ascii="Bookman Old Style" w:eastAsia="Calibri" w:hAnsi="Bookman Old Style" w:cstheme="minorHAnsi"/>
          <w:bCs/>
          <w:sz w:val="18"/>
          <w:szCs w:val="18"/>
        </w:rPr>
        <w:t>della</w:t>
      </w:r>
      <w:r w:rsidRPr="004B77E8">
        <w:rPr>
          <w:rFonts w:ascii="Bookman Old Style" w:eastAsia="Calibri" w:hAnsi="Bookman Old Style" w:cstheme="minorHAnsi"/>
          <w:bCs/>
          <w:sz w:val="18"/>
          <w:szCs w:val="18"/>
        </w:rPr>
        <w:t xml:space="preserve"> procedura di selezione</w:t>
      </w:r>
      <w:r w:rsidR="00014B8A">
        <w:rPr>
          <w:rFonts w:ascii="Bookman Old Style" w:eastAsia="Calibri" w:hAnsi="Bookman Old Style" w:cstheme="minorHAnsi"/>
          <w:bCs/>
          <w:sz w:val="18"/>
          <w:szCs w:val="18"/>
        </w:rPr>
        <w:t xml:space="preserve"> </w:t>
      </w:r>
      <w:r w:rsidR="00014B8A" w:rsidRPr="004C05BC">
        <w:rPr>
          <w:rFonts w:ascii="Bookman Old Style" w:eastAsia="Calibri" w:hAnsi="Bookman Old Style" w:cstheme="minorHAnsi"/>
          <w:bCs/>
          <w:i/>
          <w:sz w:val="18"/>
          <w:szCs w:val="18"/>
        </w:rPr>
        <w:t>riservat</w:t>
      </w:r>
      <w:r w:rsidR="00014B8A">
        <w:rPr>
          <w:rFonts w:ascii="Bookman Old Style" w:eastAsia="Calibri" w:hAnsi="Bookman Old Style" w:cstheme="minorHAnsi"/>
          <w:bCs/>
          <w:i/>
          <w:sz w:val="18"/>
          <w:szCs w:val="18"/>
        </w:rPr>
        <w:t>a</w:t>
      </w:r>
      <w:r w:rsidR="00014B8A" w:rsidRPr="004C05BC">
        <w:rPr>
          <w:rFonts w:ascii="Bookman Old Style" w:eastAsia="Calibri" w:hAnsi="Bookman Old Style" w:cstheme="minorHAnsi"/>
          <w:bCs/>
          <w:i/>
          <w:sz w:val="18"/>
          <w:szCs w:val="18"/>
        </w:rPr>
        <w:t xml:space="preserve"> al personale docente di altra istituzione scolastica o esterno</w:t>
      </w:r>
      <w:r w:rsidR="00014B8A" w:rsidRPr="004C05BC">
        <w:rPr>
          <w:rFonts w:ascii="Bookman Old Style" w:eastAsia="Calibri" w:hAnsi="Bookman Old Style" w:cstheme="minorHAnsi"/>
          <w:bCs/>
          <w:sz w:val="18"/>
          <w:szCs w:val="18"/>
        </w:rPr>
        <w:t xml:space="preserve">, per </w:t>
      </w:r>
      <w:r w:rsidR="00014B8A">
        <w:rPr>
          <w:rFonts w:ascii="Bookman Old Style" w:eastAsia="Calibri" w:hAnsi="Bookman Old Style" w:cstheme="minorHAnsi"/>
          <w:bCs/>
          <w:sz w:val="18"/>
          <w:szCs w:val="18"/>
        </w:rPr>
        <w:t xml:space="preserve">l’individuazione di </w:t>
      </w:r>
      <w:r w:rsidR="00EA2786">
        <w:rPr>
          <w:rFonts w:ascii="Bookman Old Style" w:eastAsia="Calibri" w:hAnsi="Bookman Old Style" w:cstheme="minorHAnsi"/>
          <w:bCs/>
          <w:sz w:val="18"/>
          <w:szCs w:val="18"/>
        </w:rPr>
        <w:t xml:space="preserve">n. </w:t>
      </w:r>
      <w:r w:rsidR="00B42505">
        <w:rPr>
          <w:rFonts w:ascii="Bookman Old Style" w:eastAsia="Calibri" w:hAnsi="Bookman Old Style" w:cstheme="minorHAnsi"/>
          <w:bCs/>
          <w:sz w:val="18"/>
          <w:szCs w:val="18"/>
        </w:rPr>
        <w:t xml:space="preserve">2 </w:t>
      </w:r>
      <w:r w:rsidR="00014B8A" w:rsidRPr="004C05BC">
        <w:rPr>
          <w:rFonts w:ascii="Bookman Old Style" w:eastAsia="Calibri" w:hAnsi="Bookman Old Style" w:cstheme="minorHAnsi"/>
          <w:bCs/>
          <w:sz w:val="18"/>
          <w:szCs w:val="18"/>
        </w:rPr>
        <w:t>Espert</w:t>
      </w:r>
      <w:r w:rsidR="00B42505">
        <w:rPr>
          <w:rFonts w:ascii="Bookman Old Style" w:eastAsia="Calibri" w:hAnsi="Bookman Old Style" w:cstheme="minorHAnsi"/>
          <w:bCs/>
          <w:sz w:val="18"/>
          <w:szCs w:val="18"/>
        </w:rPr>
        <w:t>i</w:t>
      </w:r>
      <w:r w:rsidRPr="004B77E8">
        <w:rPr>
          <w:rFonts w:ascii="Bookman Old Style" w:eastAsia="Calibri" w:hAnsi="Bookman Old Style" w:cstheme="minorHAnsi"/>
          <w:bCs/>
          <w:sz w:val="18"/>
          <w:szCs w:val="18"/>
        </w:rPr>
        <w:t xml:space="preserve"> </w:t>
      </w:r>
      <w:r w:rsidR="00014B8A">
        <w:rPr>
          <w:rFonts w:ascii="Bookman Old Style" w:eastAsia="Calibri" w:hAnsi="Bookman Old Style" w:cstheme="minorHAnsi"/>
          <w:bCs/>
          <w:sz w:val="18"/>
          <w:szCs w:val="18"/>
        </w:rPr>
        <w:t xml:space="preserve">per i moduli di cui alla </w:t>
      </w:r>
      <w:r w:rsidR="00CD7838">
        <w:rPr>
          <w:rFonts w:ascii="Bookman Old Style" w:eastAsia="Calibri" w:hAnsi="Bookman Old Style" w:cstheme="minorHAnsi"/>
          <w:bCs/>
          <w:sz w:val="18"/>
          <w:szCs w:val="18"/>
        </w:rPr>
        <w:t>linea di intervento B</w:t>
      </w:r>
      <w:r w:rsidR="00B42505">
        <w:rPr>
          <w:rFonts w:ascii="Bookman Old Style" w:eastAsia="Calibri" w:hAnsi="Bookman Old Style" w:cstheme="minorHAnsi"/>
          <w:bCs/>
          <w:sz w:val="18"/>
          <w:szCs w:val="18"/>
        </w:rPr>
        <w:t xml:space="preserve"> </w:t>
      </w:r>
      <w:r w:rsidR="00B42505" w:rsidRPr="00B42505">
        <w:rPr>
          <w:rFonts w:ascii="Bookman Old Style" w:eastAsia="Calibri" w:hAnsi="Bookman Old Style" w:cs="Times New Roman"/>
          <w:i/>
          <w:sz w:val="18"/>
          <w:szCs w:val="18"/>
        </w:rPr>
        <w:t>(</w:t>
      </w:r>
      <w:r w:rsidR="00B42505" w:rsidRPr="00B42505">
        <w:rPr>
          <w:rFonts w:ascii="Bookman Old Style" w:eastAsia="Times New Roman" w:hAnsi="Bookman Old Style" w:cs="Calibri"/>
          <w:i/>
          <w:color w:val="000000"/>
          <w:sz w:val="18"/>
          <w:szCs w:val="18"/>
          <w:lang w:eastAsia="it-IT"/>
        </w:rPr>
        <w:t>1 corso: CLIL Area umanistica e 1 corso: CLIL Area scientifica)</w:t>
      </w:r>
      <w:r w:rsidR="0007431C" w:rsidRPr="00B42505">
        <w:rPr>
          <w:rFonts w:ascii="Bookman Old Style" w:eastAsia="Calibri" w:hAnsi="Bookman Old Style" w:cstheme="minorHAnsi"/>
          <w:bCs/>
          <w:i/>
          <w:sz w:val="18"/>
          <w:szCs w:val="18"/>
        </w:rPr>
        <w:t>;</w:t>
      </w:r>
    </w:p>
    <w:p w14:paraId="103FAD81" w14:textId="77777777" w:rsidR="00CD4CCA" w:rsidRDefault="00CD4CCA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77D7B5D6" w14:textId="6AB7EB6C" w:rsidR="00C10E74" w:rsidRDefault="00CD4CCA" w:rsidP="00AC6C0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>
        <w:rPr>
          <w:rFonts w:ascii="Bookman Old Style" w:hAnsi="Bookman Old Style" w:cstheme="minorHAnsi"/>
          <w:b/>
          <w:bCs/>
          <w:sz w:val="18"/>
          <w:szCs w:val="18"/>
        </w:rPr>
        <w:t>EMANA</w:t>
      </w:r>
    </w:p>
    <w:p w14:paraId="351ACFEC" w14:textId="36C58051" w:rsidR="00CD4CCA" w:rsidRDefault="00C11D1E" w:rsidP="00CD783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"/>
          <w:bCs/>
          <w:iCs/>
          <w:sz w:val="18"/>
          <w:szCs w:val="18"/>
        </w:rPr>
      </w:pPr>
      <w:r w:rsidRPr="00C11D1E">
        <w:rPr>
          <w:rFonts w:ascii="Bookman Old Style" w:hAnsi="Bookman Old Style" w:cs="Calibri"/>
          <w:color w:val="000000"/>
          <w:sz w:val="18"/>
          <w:szCs w:val="18"/>
        </w:rPr>
        <w:t xml:space="preserve">il presente </w:t>
      </w:r>
      <w:r w:rsidR="00D50865">
        <w:rPr>
          <w:rFonts w:ascii="Bookman Old Style" w:hAnsi="Bookman Old Style" w:cs="Calibri"/>
          <w:color w:val="000000"/>
          <w:sz w:val="18"/>
          <w:szCs w:val="18"/>
        </w:rPr>
        <w:t>A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 xml:space="preserve">vviso pubblico avente ad oggetto la selezione, mediante procedura comparativa, di </w:t>
      </w:r>
      <w:r w:rsidR="00881246">
        <w:rPr>
          <w:rFonts w:ascii="Bookman Old Style" w:hAnsi="Bookman Old Style" w:cs="Calibri"/>
          <w:color w:val="000000"/>
          <w:sz w:val="18"/>
          <w:szCs w:val="18"/>
        </w:rPr>
        <w:t xml:space="preserve">due 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>unità di</w:t>
      </w:r>
      <w:r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 xml:space="preserve">personale </w:t>
      </w:r>
      <w:r w:rsidR="008A392E">
        <w:rPr>
          <w:rFonts w:ascii="Bookman Old Style" w:hAnsi="Bookman Old Style" w:cs="Calibri"/>
          <w:color w:val="000000"/>
          <w:sz w:val="18"/>
          <w:szCs w:val="18"/>
        </w:rPr>
        <w:t xml:space="preserve">docente </w:t>
      </w:r>
      <w:r w:rsidR="00881246">
        <w:rPr>
          <w:rFonts w:ascii="Bookman Old Style" w:hAnsi="Bookman Old Style" w:cs="Calibri"/>
          <w:color w:val="000000"/>
          <w:sz w:val="18"/>
          <w:szCs w:val="18"/>
        </w:rPr>
        <w:t>in servizio presso altra istituzione scolastica o E</w:t>
      </w:r>
      <w:r w:rsidR="00CD7838">
        <w:rPr>
          <w:rFonts w:ascii="Bookman Old Style" w:hAnsi="Bookman Old Style" w:cs="Calibri"/>
          <w:color w:val="000000"/>
          <w:sz w:val="18"/>
          <w:szCs w:val="18"/>
        </w:rPr>
        <w:t>stern</w:t>
      </w:r>
      <w:r w:rsidR="00EA2786">
        <w:rPr>
          <w:rFonts w:ascii="Bookman Old Style" w:hAnsi="Bookman Old Style" w:cs="Calibri"/>
          <w:color w:val="000000"/>
          <w:sz w:val="18"/>
          <w:szCs w:val="18"/>
        </w:rPr>
        <w:t>o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 xml:space="preserve"> per ricoprire i</w:t>
      </w:r>
      <w:r w:rsidR="00CD7838">
        <w:rPr>
          <w:rFonts w:ascii="Bookman Old Style" w:hAnsi="Bookman Old Style" w:cs="Calibri"/>
          <w:color w:val="000000"/>
          <w:sz w:val="18"/>
          <w:szCs w:val="18"/>
        </w:rPr>
        <w:t>l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 xml:space="preserve"> ruol</w:t>
      </w:r>
      <w:r w:rsidR="00CD7838">
        <w:rPr>
          <w:rFonts w:ascii="Bookman Old Style" w:hAnsi="Bookman Old Style" w:cs="Calibri"/>
          <w:color w:val="000000"/>
          <w:sz w:val="18"/>
          <w:szCs w:val="18"/>
        </w:rPr>
        <w:t>o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 xml:space="preserve"> di esperto per</w:t>
      </w:r>
      <w:r w:rsidR="00CD7838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>l’attuazione dei moduli</w:t>
      </w:r>
      <w:r w:rsidR="00881246">
        <w:rPr>
          <w:rFonts w:ascii="Bookman Old Style" w:hAnsi="Bookman Old Style" w:cs="Calibri"/>
          <w:color w:val="000000"/>
          <w:sz w:val="18"/>
          <w:szCs w:val="18"/>
        </w:rPr>
        <w:t xml:space="preserve"> di cui alla Linea B </w:t>
      </w:r>
      <w:r w:rsidRPr="00C11D1E">
        <w:rPr>
          <w:rFonts w:ascii="Bookman Old Style" w:hAnsi="Bookman Old Style" w:cs="Calibri"/>
          <w:color w:val="000000"/>
          <w:sz w:val="18"/>
          <w:szCs w:val="18"/>
        </w:rPr>
        <w:t>del progetto</w:t>
      </w:r>
      <w:r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r w:rsidR="00CD4CCA" w:rsidRPr="00CD4CCA">
        <w:rPr>
          <w:rFonts w:ascii="Bookman Old Style" w:hAnsi="Bookman Old Style" w:cs="Times"/>
          <w:bCs/>
          <w:i/>
          <w:iCs/>
          <w:sz w:val="18"/>
          <w:szCs w:val="18"/>
        </w:rPr>
        <w:t xml:space="preserve">“STEM senza frontiere” - </w:t>
      </w:r>
      <w:r w:rsidR="00CD4CCA" w:rsidRPr="00CD4CCA">
        <w:rPr>
          <w:rFonts w:ascii="Bookman Old Style" w:eastAsia="Calibri" w:hAnsi="Bookman Old Style" w:cs="Calibri"/>
          <w:bCs/>
          <w:iCs/>
          <w:sz w:val="18"/>
          <w:szCs w:val="18"/>
        </w:rPr>
        <w:t>CNP</w:t>
      </w:r>
      <w:r w:rsidR="00CD4CCA" w:rsidRPr="00CD4CCA">
        <w:rPr>
          <w:rFonts w:ascii="Bookman Old Style" w:eastAsia="Calibri" w:hAnsi="Bookman Old Style" w:cs="Calibri"/>
          <w:bCs/>
          <w:i/>
          <w:iCs/>
          <w:sz w:val="18"/>
          <w:szCs w:val="18"/>
        </w:rPr>
        <w:t xml:space="preserve">: </w:t>
      </w:r>
      <w:r w:rsidR="00CD4CCA" w:rsidRPr="00CD4CCA">
        <w:rPr>
          <w:rFonts w:ascii="Bookman Old Style" w:hAnsi="Bookman Old Style"/>
          <w:sz w:val="18"/>
          <w:szCs w:val="18"/>
        </w:rPr>
        <w:t xml:space="preserve">M4C1I3.1-2023-1143-P-35899 - </w:t>
      </w:r>
      <w:r w:rsidR="00CD4CCA" w:rsidRPr="00CD4CCA">
        <w:rPr>
          <w:rFonts w:ascii="Bookman Old Style" w:eastAsia="Calibri" w:hAnsi="Bookman Old Style" w:cs="Calibri"/>
          <w:bCs/>
          <w:iCs/>
          <w:sz w:val="18"/>
          <w:szCs w:val="18"/>
        </w:rPr>
        <w:t>CUP</w:t>
      </w:r>
      <w:r w:rsidR="00CD4CCA" w:rsidRPr="00CD4CCA">
        <w:rPr>
          <w:rFonts w:ascii="Bookman Old Style" w:eastAsia="Calibri" w:hAnsi="Bookman Old Style" w:cs="Calibri"/>
          <w:bCs/>
          <w:i/>
          <w:iCs/>
          <w:sz w:val="18"/>
          <w:szCs w:val="18"/>
        </w:rPr>
        <w:t>:</w:t>
      </w:r>
      <w:r>
        <w:rPr>
          <w:rFonts w:ascii="Bookman Old Style" w:eastAsia="Calibri" w:hAnsi="Bookman Old Style" w:cs="Calibri"/>
          <w:bCs/>
          <w:i/>
          <w:iCs/>
          <w:sz w:val="18"/>
          <w:szCs w:val="18"/>
        </w:rPr>
        <w:t xml:space="preserve"> </w:t>
      </w:r>
      <w:r w:rsidR="00CD4CCA" w:rsidRPr="00CD4CCA">
        <w:rPr>
          <w:rFonts w:ascii="Bookman Old Style" w:hAnsi="Bookman Old Style" w:cs="Times"/>
          <w:bCs/>
          <w:iCs/>
          <w:sz w:val="18"/>
          <w:szCs w:val="18"/>
        </w:rPr>
        <w:t>J34D23003290006</w:t>
      </w:r>
      <w:r w:rsidR="001A43C0">
        <w:rPr>
          <w:rFonts w:ascii="Bookman Old Style" w:hAnsi="Bookman Old Style" w:cs="Times"/>
          <w:bCs/>
          <w:iCs/>
          <w:sz w:val="18"/>
          <w:szCs w:val="18"/>
        </w:rPr>
        <w:t>.</w:t>
      </w:r>
    </w:p>
    <w:p w14:paraId="54C72F13" w14:textId="79E6CAF3" w:rsidR="00116ED5" w:rsidRPr="001B1DCC" w:rsidRDefault="00116ED5" w:rsidP="00C11D1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1B1DCC">
        <w:rPr>
          <w:rFonts w:ascii="Bookman Old Style" w:hAnsi="Bookman Old Style" w:cstheme="minorHAnsi"/>
          <w:b/>
          <w:bCs/>
          <w:sz w:val="18"/>
          <w:szCs w:val="18"/>
        </w:rPr>
        <w:t>Articolo 1 – Oggetto dell’incarico</w:t>
      </w:r>
    </w:p>
    <w:p w14:paraId="7865DC84" w14:textId="77777777" w:rsidR="00116ED5" w:rsidRPr="001B1DCC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213B276A" w14:textId="779E1EA4" w:rsidR="0007431C" w:rsidRDefault="00116ED5" w:rsidP="00343CB3">
      <w:pPr>
        <w:widowControl w:val="0"/>
        <w:autoSpaceDE w:val="0"/>
        <w:autoSpaceDN w:val="0"/>
        <w:ind w:right="-1"/>
        <w:jc w:val="both"/>
        <w:rPr>
          <w:rFonts w:ascii="Bookman Old Style" w:hAnsi="Bookman Old Style" w:cstheme="minorHAnsi"/>
          <w:sz w:val="18"/>
          <w:szCs w:val="18"/>
        </w:rPr>
      </w:pPr>
      <w:bookmarkStart w:id="4" w:name="_Hlk96538837"/>
      <w:r w:rsidRPr="001B1DCC">
        <w:rPr>
          <w:rFonts w:ascii="Bookman Old Style" w:hAnsi="Bookman Old Style" w:cstheme="minorHAnsi"/>
          <w:sz w:val="18"/>
          <w:szCs w:val="18"/>
        </w:rPr>
        <w:t>Il presente Avviso di selezione</w:t>
      </w:r>
      <w:r w:rsidR="00E24670" w:rsidRPr="001B1DCC">
        <w:rPr>
          <w:rFonts w:ascii="Bookman Old Style" w:hAnsi="Bookman Old Style" w:cstheme="minorHAnsi"/>
          <w:sz w:val="18"/>
          <w:szCs w:val="18"/>
        </w:rPr>
        <w:t xml:space="preserve"> ed individuazione</w:t>
      </w:r>
      <w:r w:rsidR="0007431C">
        <w:rPr>
          <w:rFonts w:ascii="Bookman Old Style" w:hAnsi="Bookman Old Style" w:cstheme="minorHAnsi"/>
          <w:sz w:val="18"/>
          <w:szCs w:val="18"/>
        </w:rPr>
        <w:t xml:space="preserve"> è</w:t>
      </w:r>
      <w:r w:rsidR="00E24670" w:rsidRPr="001B1DCC">
        <w:rPr>
          <w:rFonts w:ascii="Bookman Old Style" w:hAnsi="Bookman Old Style" w:cstheme="minorHAnsi"/>
          <w:sz w:val="18"/>
          <w:szCs w:val="18"/>
        </w:rPr>
        <w:t xml:space="preserve"> riservato </w:t>
      </w:r>
      <w:r w:rsidR="008A392E">
        <w:rPr>
          <w:rFonts w:ascii="Bookman Old Style" w:hAnsi="Bookman Old Style" w:cstheme="minorHAnsi"/>
          <w:sz w:val="18"/>
          <w:szCs w:val="18"/>
        </w:rPr>
        <w:t xml:space="preserve">al personale </w:t>
      </w:r>
      <w:r w:rsidR="008A392E" w:rsidRPr="004C05BC">
        <w:rPr>
          <w:rFonts w:ascii="Bookman Old Style" w:eastAsia="Calibri" w:hAnsi="Bookman Old Style" w:cstheme="minorHAnsi"/>
          <w:bCs/>
          <w:i/>
          <w:sz w:val="18"/>
          <w:szCs w:val="18"/>
        </w:rPr>
        <w:t>docente di altra istituzione scolastica o esterno</w:t>
      </w:r>
      <w:r w:rsidR="008A392E">
        <w:rPr>
          <w:rFonts w:ascii="Bookman Old Style" w:hAnsi="Bookman Old Style" w:cstheme="minorHAnsi"/>
          <w:sz w:val="18"/>
          <w:szCs w:val="18"/>
        </w:rPr>
        <w:t xml:space="preserve"> </w:t>
      </w:r>
      <w:r w:rsidR="0007431C">
        <w:rPr>
          <w:rFonts w:ascii="Bookman Old Style" w:hAnsi="Bookman Old Style" w:cstheme="minorHAnsi"/>
          <w:sz w:val="18"/>
          <w:szCs w:val="18"/>
        </w:rPr>
        <w:t xml:space="preserve">ed è </w:t>
      </w:r>
      <w:r w:rsidRPr="001B1DCC">
        <w:rPr>
          <w:rFonts w:ascii="Bookman Old Style" w:hAnsi="Bookman Old Style" w:cstheme="minorHAnsi"/>
          <w:sz w:val="18"/>
          <w:szCs w:val="18"/>
        </w:rPr>
        <w:t xml:space="preserve">diretto al conferimento di </w:t>
      </w:r>
      <w:r w:rsidR="008A392E">
        <w:rPr>
          <w:rFonts w:ascii="Bookman Old Style" w:hAnsi="Bookman Old Style" w:cstheme="minorHAnsi"/>
          <w:sz w:val="18"/>
          <w:szCs w:val="18"/>
        </w:rPr>
        <w:t xml:space="preserve">n. 2 </w:t>
      </w:r>
      <w:r w:rsidR="00E24670" w:rsidRPr="001B1DCC">
        <w:rPr>
          <w:rFonts w:ascii="Bookman Old Style" w:hAnsi="Bookman Old Style" w:cstheme="minorHAnsi"/>
          <w:sz w:val="18"/>
          <w:szCs w:val="18"/>
        </w:rPr>
        <w:t>incarichi</w:t>
      </w:r>
      <w:r w:rsidRPr="001B1DCC">
        <w:rPr>
          <w:rFonts w:ascii="Bookman Old Style" w:hAnsi="Bookman Old Style" w:cstheme="minorHAnsi"/>
          <w:sz w:val="18"/>
          <w:szCs w:val="18"/>
        </w:rPr>
        <w:t xml:space="preserve"> individuali</w:t>
      </w:r>
      <w:r w:rsidR="00343CB3" w:rsidRPr="001B1DCC">
        <w:rPr>
          <w:rFonts w:ascii="Bookman Old Style" w:hAnsi="Bookman Old Style" w:cstheme="minorHAnsi"/>
          <w:sz w:val="18"/>
          <w:szCs w:val="18"/>
        </w:rPr>
        <w:t xml:space="preserve"> </w:t>
      </w:r>
      <w:r w:rsidR="0007431C">
        <w:rPr>
          <w:rFonts w:ascii="Bookman Old Style" w:hAnsi="Bookman Old Style" w:cstheme="minorHAnsi"/>
          <w:sz w:val="18"/>
          <w:szCs w:val="18"/>
        </w:rPr>
        <w:t>quali Esperto per l</w:t>
      </w:r>
      <w:r w:rsidR="00CD7838">
        <w:rPr>
          <w:rFonts w:ascii="Bookman Old Style" w:hAnsi="Bookman Old Style" w:cstheme="minorHAnsi"/>
          <w:sz w:val="18"/>
          <w:szCs w:val="18"/>
        </w:rPr>
        <w:t>a</w:t>
      </w:r>
      <w:r w:rsidR="0007431C">
        <w:rPr>
          <w:rFonts w:ascii="Bookman Old Style" w:hAnsi="Bookman Old Style" w:cstheme="minorHAnsi"/>
          <w:sz w:val="18"/>
          <w:szCs w:val="18"/>
        </w:rPr>
        <w:t xml:space="preserve"> seguent</w:t>
      </w:r>
      <w:r w:rsidR="00CD7838">
        <w:rPr>
          <w:rFonts w:ascii="Bookman Old Style" w:hAnsi="Bookman Old Style" w:cstheme="minorHAnsi"/>
          <w:sz w:val="18"/>
          <w:szCs w:val="18"/>
        </w:rPr>
        <w:t>e</w:t>
      </w:r>
      <w:r w:rsidR="0007431C">
        <w:rPr>
          <w:rFonts w:ascii="Bookman Old Style" w:hAnsi="Bookman Old Style" w:cstheme="minorHAnsi"/>
          <w:sz w:val="18"/>
          <w:szCs w:val="18"/>
        </w:rPr>
        <w:t xml:space="preserve"> line</w:t>
      </w:r>
      <w:r w:rsidR="00EA2786">
        <w:rPr>
          <w:rFonts w:ascii="Bookman Old Style" w:hAnsi="Bookman Old Style" w:cstheme="minorHAnsi"/>
          <w:sz w:val="18"/>
          <w:szCs w:val="18"/>
        </w:rPr>
        <w:t>a</w:t>
      </w:r>
      <w:r w:rsidR="0007431C">
        <w:rPr>
          <w:rFonts w:ascii="Bookman Old Style" w:hAnsi="Bookman Old Style" w:cstheme="minorHAnsi"/>
          <w:sz w:val="18"/>
          <w:szCs w:val="18"/>
        </w:rPr>
        <w:t xml:space="preserve"> di intervento:</w:t>
      </w:r>
    </w:p>
    <w:p w14:paraId="032AF2E0" w14:textId="4C0C0AA9" w:rsidR="0007431C" w:rsidRDefault="007C5196" w:rsidP="0007431C">
      <w:p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Dettaglio percorsi formativi</w:t>
      </w:r>
    </w:p>
    <w:p w14:paraId="1242C453" w14:textId="25029E54" w:rsidR="007C5196" w:rsidRPr="00543E2E" w:rsidRDefault="007C5196" w:rsidP="007C5196">
      <w:pPr>
        <w:spacing w:before="120" w:after="120" w:line="276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  <w:r w:rsidRPr="00543E2E">
        <w:rPr>
          <w:rFonts w:ascii="Bookman Old Style" w:hAnsi="Bookman Old Style" w:cstheme="minorHAnsi"/>
          <w:b/>
          <w:i/>
          <w:sz w:val="18"/>
          <w:szCs w:val="18"/>
        </w:rPr>
        <w:t xml:space="preserve">Linea di intervento </w:t>
      </w:r>
      <w:r>
        <w:rPr>
          <w:rFonts w:ascii="Bookman Old Style" w:hAnsi="Bookman Old Style" w:cstheme="minorHAnsi"/>
          <w:b/>
          <w:i/>
          <w:sz w:val="18"/>
          <w:szCs w:val="18"/>
        </w:rPr>
        <w:t>B</w:t>
      </w:r>
    </w:p>
    <w:p w14:paraId="26726784" w14:textId="77777777" w:rsidR="007C5196" w:rsidRPr="004C6CF8" w:rsidRDefault="007C5196" w:rsidP="007C5196">
      <w:pPr>
        <w:spacing w:before="120" w:after="240" w:line="276" w:lineRule="auto"/>
        <w:jc w:val="both"/>
        <w:rPr>
          <w:rFonts w:ascii="Bookman Old Style" w:hAnsi="Bookman Old Style" w:cstheme="minorHAnsi"/>
          <w:bCs/>
          <w:i/>
          <w:sz w:val="18"/>
          <w:szCs w:val="18"/>
        </w:rPr>
      </w:pPr>
      <w:r w:rsidRPr="004C6CF8">
        <w:rPr>
          <w:rFonts w:ascii="Bookman Old Style" w:hAnsi="Bookman Old Style" w:cstheme="minorHAnsi"/>
          <w:bCs/>
          <w:i/>
          <w:sz w:val="18"/>
          <w:szCs w:val="18"/>
        </w:rPr>
        <w:t>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39F88AA0" w14:textId="2BA8BFC7" w:rsidR="00D36C29" w:rsidRDefault="007C5196" w:rsidP="007C5196">
      <w:pPr>
        <w:spacing w:before="120" w:after="120" w:line="276" w:lineRule="auto"/>
        <w:jc w:val="both"/>
        <w:rPr>
          <w:rFonts w:ascii="Bookman Old Style" w:hAnsi="Bookman Old Style" w:cstheme="minorHAnsi"/>
          <w:i/>
          <w:sz w:val="18"/>
          <w:szCs w:val="18"/>
        </w:rPr>
      </w:pPr>
      <w:r>
        <w:rPr>
          <w:rFonts w:ascii="Bookman Old Style" w:hAnsi="Bookman Old Style" w:cstheme="minorHAnsi"/>
          <w:i/>
          <w:sz w:val="18"/>
          <w:szCs w:val="18"/>
        </w:rPr>
        <w:lastRenderedPageBreak/>
        <w:t xml:space="preserve">Selezione delle Figure di Esperto Formatore 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22"/>
        <w:gridCol w:w="3402"/>
        <w:gridCol w:w="760"/>
        <w:gridCol w:w="800"/>
        <w:gridCol w:w="1115"/>
        <w:gridCol w:w="1012"/>
      </w:tblGrid>
      <w:tr w:rsidR="00EB640D" w:rsidRPr="00AB1946" w14:paraId="04BE401A" w14:textId="77777777" w:rsidTr="008A392E">
        <w:trPr>
          <w:trHeight w:val="69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5B9" w14:textId="77777777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Tipologia attività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764C" w14:textId="77777777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Percorsi da attivare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55F" w14:textId="77777777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Finalità percorsi formativi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6FB4" w14:textId="77777777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n. percorsi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1F56" w14:textId="77777777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durata in ore per corso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0301" w14:textId="0EFAE78A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n. incarichi da conferire Esperti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A1B0" w14:textId="77777777" w:rsidR="00EB640D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B194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importo Lordo Stato Esperto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09791243" w14:textId="36CB7880" w:rsidR="00EB640D" w:rsidRPr="00AB1946" w:rsidRDefault="00EB640D" w:rsidP="00AB19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EB640D" w:rsidRPr="00AB1946" w14:paraId="6F96D1B0" w14:textId="77777777" w:rsidTr="008A392E">
        <w:trPr>
          <w:trHeight w:val="204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DBEC" w14:textId="77777777" w:rsidR="00EB640D" w:rsidRPr="002D4589" w:rsidRDefault="00EB640D" w:rsidP="00AB194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Percorsi formativi annuali di lingua e metodologia per docenti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2B68" w14:textId="77777777" w:rsidR="002B36F2" w:rsidRDefault="00EB640D" w:rsidP="00AB19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br/>
              <w:t>1 corso: CLIL Area umanistica</w:t>
            </w:r>
            <w:r w:rsidRPr="002D458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br/>
            </w:r>
          </w:p>
          <w:p w14:paraId="55DAA23B" w14:textId="57B1E327" w:rsidR="00EB640D" w:rsidRPr="002D4589" w:rsidRDefault="00EB640D" w:rsidP="00AB19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 corso: Area scientifica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A5CC" w14:textId="104373AA" w:rsidR="00EB640D" w:rsidRPr="002D4589" w:rsidRDefault="00EB640D" w:rsidP="00AB19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Calibri"/>
                <w:color w:val="000000"/>
                <w:w w:val="90"/>
                <w:sz w:val="16"/>
                <w:szCs w:val="16"/>
                <w:lang w:eastAsia="it-IT"/>
              </w:rPr>
              <w:t>I tre percorsi di formazione linguistica mirano a fornire ai docenti una adeguata competenza linguistico- comunicativa in lingua inglese finalizzata al conseguimento di una certificazione di liv. B1/B2. I corsi di metodologia, articolati in attività d’aula, in attività laboratoriali e di formazione sul campo, mirano a potenziare le competenze pedagogiche, didattiche e linguistico-comunicative dei docenti per l’insegnamento delle discipline secondo la metodologia CLIL. Una specifica attenzione potrà essere dedicata alla didattica dell’italiano come lingua seconda e straniera.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6052" w14:textId="6F4F66B0" w:rsidR="00EB640D" w:rsidRPr="002D4589" w:rsidRDefault="00F326D1" w:rsidP="00AB19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0221" w14:textId="77777777" w:rsidR="00EB640D" w:rsidRPr="002D4589" w:rsidRDefault="00EB640D" w:rsidP="00AB194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BC0" w14:textId="6D36F8FB" w:rsidR="00EB640D" w:rsidRPr="002D4589" w:rsidRDefault="00F326D1" w:rsidP="00AB1946">
            <w:pPr>
              <w:spacing w:after="24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EB640D"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 xml:space="preserve"> Espert</w:t>
            </w:r>
            <w:r w:rsidR="007D45C3"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FB8" w14:textId="77777777" w:rsidR="00EB640D" w:rsidRDefault="00EB640D" w:rsidP="00AB194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</w:pPr>
            <w:r w:rsidRPr="002D458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1.830,00</w:t>
            </w:r>
          </w:p>
          <w:p w14:paraId="23E6FD79" w14:textId="18D369D1" w:rsidR="00EA2786" w:rsidRPr="002D4589" w:rsidRDefault="00EA2786" w:rsidP="00AB194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eastAsia="it-IT"/>
              </w:rPr>
              <w:t>cadauno</w:t>
            </w:r>
          </w:p>
        </w:tc>
      </w:tr>
    </w:tbl>
    <w:p w14:paraId="4219F236" w14:textId="056EB495" w:rsidR="007C5196" w:rsidRDefault="007C5196" w:rsidP="007C519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2574869D" w14:textId="4A816DF8" w:rsidR="007C5196" w:rsidRDefault="007C5196" w:rsidP="007C519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1B1DCC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>
        <w:rPr>
          <w:rFonts w:ascii="Bookman Old Style" w:hAnsi="Bookman Old Style" w:cstheme="minorHAnsi"/>
          <w:b/>
          <w:bCs/>
          <w:sz w:val="18"/>
          <w:szCs w:val="18"/>
        </w:rPr>
        <w:t>2</w:t>
      </w:r>
      <w:r w:rsidRPr="001B1DCC">
        <w:rPr>
          <w:rFonts w:ascii="Bookman Old Style" w:hAnsi="Bookman Old Style" w:cstheme="minorHAnsi"/>
          <w:b/>
          <w:bCs/>
          <w:sz w:val="18"/>
          <w:szCs w:val="18"/>
        </w:rPr>
        <w:t xml:space="preserve"> – </w:t>
      </w:r>
      <w:r>
        <w:rPr>
          <w:rFonts w:ascii="Bookman Old Style" w:hAnsi="Bookman Old Style" w:cstheme="minorHAnsi"/>
          <w:b/>
          <w:bCs/>
          <w:sz w:val="18"/>
          <w:szCs w:val="18"/>
        </w:rPr>
        <w:t>Incarichi e mansioni da affidare</w:t>
      </w:r>
    </w:p>
    <w:p w14:paraId="4F66960C" w14:textId="77777777" w:rsidR="00A75D38" w:rsidRDefault="00A75D38" w:rsidP="00CF6B67">
      <w:pPr>
        <w:widowControl w:val="0"/>
        <w:autoSpaceDE w:val="0"/>
        <w:autoSpaceDN w:val="0"/>
        <w:ind w:right="-1"/>
        <w:jc w:val="both"/>
        <w:rPr>
          <w:rFonts w:ascii="Bookman Old Style" w:eastAsiaTheme="minorEastAsia" w:hAnsi="Bookman Old Style"/>
          <w:bCs/>
          <w:sz w:val="18"/>
          <w:szCs w:val="18"/>
        </w:rPr>
      </w:pPr>
    </w:p>
    <w:p w14:paraId="35CF705E" w14:textId="49AB6CD7" w:rsidR="00CF7128" w:rsidRPr="00CF7128" w:rsidRDefault="00CF7128" w:rsidP="00CF7128">
      <w:p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L’incarico di </w:t>
      </w:r>
      <w:r w:rsidRPr="00CF7128">
        <w:rPr>
          <w:rFonts w:ascii="Bookman Old Style" w:hAnsi="Bookman Old Style" w:cstheme="minorHAnsi"/>
          <w:sz w:val="18"/>
          <w:szCs w:val="18"/>
        </w:rPr>
        <w:t>Esperto formatore preved</w:t>
      </w:r>
      <w:r>
        <w:rPr>
          <w:rFonts w:ascii="Bookman Old Style" w:hAnsi="Bookman Old Style" w:cstheme="minorHAnsi"/>
          <w:sz w:val="18"/>
          <w:szCs w:val="18"/>
        </w:rPr>
        <w:t>e</w:t>
      </w:r>
      <w:r w:rsidRPr="00CF7128">
        <w:rPr>
          <w:rFonts w:ascii="Bookman Old Style" w:hAnsi="Bookman Old Style" w:cstheme="minorHAnsi"/>
          <w:sz w:val="18"/>
          <w:szCs w:val="18"/>
        </w:rPr>
        <w:t>:</w:t>
      </w:r>
    </w:p>
    <w:p w14:paraId="6A6DFFB2" w14:textId="77777777" w:rsidR="00A75D38" w:rsidRPr="004C05BC" w:rsidRDefault="00A75D38" w:rsidP="00A75D38">
      <w:pPr>
        <w:pStyle w:val="Paragrafoelenco"/>
        <w:numPr>
          <w:ilvl w:val="0"/>
          <w:numId w:val="34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 xml:space="preserve">la piena aderenza dell’intervento formativo ai contenuti e agli obiettivi del progetto formativo </w:t>
      </w:r>
    </w:p>
    <w:p w14:paraId="18F72D2D" w14:textId="77777777" w:rsidR="00A75D38" w:rsidRPr="004C05BC" w:rsidRDefault="00A75D38" w:rsidP="00A75D38">
      <w:pPr>
        <w:pStyle w:val="Paragrafoelenco"/>
        <w:numPr>
          <w:ilvl w:val="0"/>
          <w:numId w:val="34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il rispetto delle modalità organizzative poste in essere dall’Istituto secondo il calendario redatto e comunicato;</w:t>
      </w:r>
    </w:p>
    <w:p w14:paraId="5D8CE532" w14:textId="77777777" w:rsidR="00A75D38" w:rsidRPr="004C05BC" w:rsidRDefault="00A75D38" w:rsidP="00A75D38">
      <w:pPr>
        <w:pStyle w:val="Paragrafoelenco"/>
        <w:numPr>
          <w:ilvl w:val="0"/>
          <w:numId w:val="34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la collaborazione con i Gruppi di lavoro;</w:t>
      </w:r>
    </w:p>
    <w:p w14:paraId="0141A4CE" w14:textId="77777777" w:rsidR="00A75D38" w:rsidRPr="004C05BC" w:rsidRDefault="00A75D38" w:rsidP="00A75D38">
      <w:pPr>
        <w:pStyle w:val="Paragrafoelenco"/>
        <w:numPr>
          <w:ilvl w:val="0"/>
          <w:numId w:val="34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 xml:space="preserve">la gestione delle piattaforme dedicate del PNRR, FUTURA PNRR e SCUOLA FUTURA, e comunque la registrazione della partecipazione alle attività da parte dei destinatari degli interventi, attività svolte e obiettivi raggiunti; </w:t>
      </w:r>
    </w:p>
    <w:p w14:paraId="4E5C2D0E" w14:textId="77777777" w:rsidR="00A75D38" w:rsidRPr="004C05BC" w:rsidRDefault="00A75D38" w:rsidP="00A75D38">
      <w:pPr>
        <w:pStyle w:val="Paragrafoelenco"/>
        <w:numPr>
          <w:ilvl w:val="0"/>
          <w:numId w:val="34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 xml:space="preserve">il rispetto delle norme in materia di tutela della privacy, secondo le disposizioni in materia di sicurezza previste dal GDPR 679/2016/UE e </w:t>
      </w:r>
      <w:proofErr w:type="spellStart"/>
      <w:r w:rsidRPr="004C05BC">
        <w:rPr>
          <w:rFonts w:ascii="Bookman Old Style" w:hAnsi="Bookman Old Style" w:cstheme="minorHAnsi"/>
          <w:sz w:val="18"/>
          <w:szCs w:val="18"/>
        </w:rPr>
        <w:t>D.Lgs.</w:t>
      </w:r>
      <w:proofErr w:type="spellEnd"/>
      <w:r w:rsidRPr="004C05BC">
        <w:rPr>
          <w:rFonts w:ascii="Bookman Old Style" w:hAnsi="Bookman Old Style" w:cstheme="minorHAnsi"/>
          <w:sz w:val="18"/>
          <w:szCs w:val="18"/>
        </w:rPr>
        <w:t xml:space="preserve"> n. 196/2003 modificato dal </w:t>
      </w:r>
      <w:proofErr w:type="spellStart"/>
      <w:r w:rsidRPr="004C05BC">
        <w:rPr>
          <w:rFonts w:ascii="Bookman Old Style" w:hAnsi="Bookman Old Style" w:cstheme="minorHAnsi"/>
          <w:sz w:val="18"/>
          <w:szCs w:val="18"/>
        </w:rPr>
        <w:t>D.Lgs.</w:t>
      </w:r>
      <w:proofErr w:type="spellEnd"/>
      <w:r w:rsidRPr="004C05BC">
        <w:rPr>
          <w:rFonts w:ascii="Bookman Old Style" w:hAnsi="Bookman Old Style" w:cstheme="minorHAnsi"/>
          <w:sz w:val="18"/>
          <w:szCs w:val="18"/>
        </w:rPr>
        <w:t xml:space="preserve"> n. 101/2018.</w:t>
      </w:r>
    </w:p>
    <w:p w14:paraId="6F35735A" w14:textId="5B5DEC46" w:rsidR="0007431C" w:rsidRDefault="00B94F17" w:rsidP="002547C2">
      <w:pPr>
        <w:widowControl w:val="0"/>
        <w:autoSpaceDE w:val="0"/>
        <w:autoSpaceDN w:val="0"/>
        <w:ind w:right="-1"/>
        <w:jc w:val="center"/>
        <w:rPr>
          <w:rFonts w:ascii="Bookman Old Style" w:eastAsiaTheme="minorEastAsia" w:hAnsi="Bookman Old Style"/>
          <w:bCs/>
          <w:sz w:val="18"/>
          <w:szCs w:val="18"/>
        </w:rPr>
      </w:pPr>
      <w:r w:rsidRPr="001B1DCC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>
        <w:rPr>
          <w:rFonts w:ascii="Bookman Old Style" w:hAnsi="Bookman Old Style" w:cstheme="minorHAnsi"/>
          <w:b/>
          <w:bCs/>
          <w:sz w:val="18"/>
          <w:szCs w:val="18"/>
        </w:rPr>
        <w:t>3</w:t>
      </w:r>
      <w:r w:rsidRPr="001B1DCC">
        <w:rPr>
          <w:rFonts w:ascii="Bookman Old Style" w:hAnsi="Bookman Old Style" w:cstheme="minorHAnsi"/>
          <w:b/>
          <w:bCs/>
          <w:sz w:val="18"/>
          <w:szCs w:val="18"/>
        </w:rPr>
        <w:t xml:space="preserve"> – </w:t>
      </w:r>
      <w:r>
        <w:rPr>
          <w:rFonts w:ascii="Bookman Old Style" w:hAnsi="Bookman Old Style" w:cstheme="minorHAnsi"/>
          <w:b/>
          <w:bCs/>
          <w:sz w:val="18"/>
          <w:szCs w:val="18"/>
        </w:rPr>
        <w:t xml:space="preserve">Requisiti </w:t>
      </w:r>
      <w:r w:rsidR="002547C2">
        <w:rPr>
          <w:rFonts w:ascii="Bookman Old Style" w:hAnsi="Bookman Old Style" w:cstheme="minorHAnsi"/>
          <w:b/>
          <w:bCs/>
          <w:sz w:val="18"/>
          <w:szCs w:val="18"/>
        </w:rPr>
        <w:t>e titoli richiesti</w:t>
      </w:r>
      <w:r w:rsidR="0020736E">
        <w:rPr>
          <w:rFonts w:ascii="Bookman Old Style" w:hAnsi="Bookman Old Style" w:cstheme="minorHAnsi"/>
          <w:b/>
          <w:bCs/>
          <w:sz w:val="18"/>
          <w:szCs w:val="18"/>
        </w:rPr>
        <w:t xml:space="preserve"> – Norme generali</w:t>
      </w:r>
    </w:p>
    <w:bookmarkEnd w:id="4"/>
    <w:p w14:paraId="46EDCA39" w14:textId="77777777" w:rsidR="00CF7128" w:rsidRPr="004C05BC" w:rsidRDefault="00CF7128" w:rsidP="00CF71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  <w:r w:rsidRPr="004C05BC"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  <w:t>Potranno partecipare alla selezione:</w:t>
      </w:r>
    </w:p>
    <w:p w14:paraId="2B73CF8A" w14:textId="77777777" w:rsidR="00CF7128" w:rsidRPr="004C05BC" w:rsidRDefault="00CF7128" w:rsidP="00CF71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</w:p>
    <w:p w14:paraId="14EDAB04" w14:textId="77777777" w:rsidR="00CF7128" w:rsidRPr="004C05BC" w:rsidRDefault="00CF7128" w:rsidP="00CF7128">
      <w:pPr>
        <w:pStyle w:val="Paragrafoelenco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5"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  <w:r w:rsidRPr="004C05BC"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  <w:t>i docenti in servizio presso altro Istituto scolastico con incarico a tempo indeterminato o determinato in possesso del titolo di studio (Diploma di Laurea) attinente al percorso per il quale si è scelto di partecipare;</w:t>
      </w:r>
    </w:p>
    <w:p w14:paraId="7CC66FAC" w14:textId="77777777" w:rsidR="00CF7128" w:rsidRPr="004C05BC" w:rsidRDefault="00CF7128" w:rsidP="00C83D3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77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</w:p>
    <w:p w14:paraId="63B714AA" w14:textId="77777777" w:rsidR="00CF7128" w:rsidRPr="004C05BC" w:rsidRDefault="00CF7128" w:rsidP="00CF7128">
      <w:pPr>
        <w:pStyle w:val="Paragrafoelenco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5"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  <w:r w:rsidRPr="004C05BC"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  <w:t>Esperti esterni in possesso del titolo di studio (Diploma di Laurea) attinente al percorso per il quale si è scelto di partecipare;</w:t>
      </w:r>
    </w:p>
    <w:p w14:paraId="01A0AF47" w14:textId="77777777" w:rsidR="00CF7128" w:rsidRPr="004C05BC" w:rsidRDefault="00CF7128" w:rsidP="00C83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7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</w:p>
    <w:p w14:paraId="0C70F164" w14:textId="77777777" w:rsidR="00CF7128" w:rsidRPr="004C05BC" w:rsidRDefault="00CF7128" w:rsidP="00CF71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76" w:lineRule="auto"/>
        <w:ind w:left="417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</w:pPr>
      <w:r w:rsidRPr="004C05BC">
        <w:rPr>
          <w:rFonts w:ascii="Bookman Old Style" w:eastAsia="Bookman Old Style" w:hAnsi="Bookman Old Style" w:cs="Bookman Old Style"/>
          <w:color w:val="000000"/>
          <w:sz w:val="18"/>
          <w:szCs w:val="18"/>
          <w:lang w:eastAsia="it-IT"/>
        </w:rPr>
        <w:t>che, alla data di scadenza del bando:</w:t>
      </w:r>
    </w:p>
    <w:p w14:paraId="63E93E74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abbiano la cittadinanza italiana o di uno degli Stati membri dell’Unione europea;</w:t>
      </w:r>
    </w:p>
    <w:p w14:paraId="060DC52B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 xml:space="preserve">abbiano il godimento dei diritti civili e politici; </w:t>
      </w:r>
    </w:p>
    <w:p w14:paraId="5951B652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non siano stati esclusi dall’elettorato politico attivo;</w:t>
      </w:r>
    </w:p>
    <w:p w14:paraId="2ECC4E5E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siano in possesso dell’idoneità fisica allo svolgimento delle funzioni cui la presente procedura di selezione si riferisce;</w:t>
      </w:r>
    </w:p>
    <w:p w14:paraId="6EE7392C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 xml:space="preserve">non abbiano riportato condanne penali e di non siano destinatari di provvedimenti che riguardano l’applicazione di misure di prevenzione, di decisioni civili e di provvedimenti amministrativi iscritti nel casellario giudiziale; </w:t>
      </w:r>
    </w:p>
    <w:p w14:paraId="378942B3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non siano stati destituiti o dispensati dall’impiego presso una Pubblica Amministrazione;</w:t>
      </w:r>
    </w:p>
    <w:p w14:paraId="27D08E4B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non siano stati dichiarati decaduti o licenziati da un impiego statale;</w:t>
      </w:r>
    </w:p>
    <w:p w14:paraId="06EF8EBE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 xml:space="preserve">non si trovino in situazioni di incompatibilità, ai sensi di quanto previsto dal d.lgs. n. 39/2013 e dall’art. 53, del d.lgs. n. 165/2001; </w:t>
      </w:r>
    </w:p>
    <w:p w14:paraId="2F43CB0B" w14:textId="77777777" w:rsidR="00CF7128" w:rsidRPr="004C05BC" w:rsidRDefault="00CF7128" w:rsidP="00CF7128">
      <w:pPr>
        <w:numPr>
          <w:ilvl w:val="0"/>
          <w:numId w:val="17"/>
        </w:num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bookmarkStart w:id="5" w:name="_Hlk107862731"/>
      <w:r w:rsidRPr="004C05BC">
        <w:rPr>
          <w:rFonts w:ascii="Bookman Old Style" w:hAnsi="Bookman Old Style" w:cstheme="minorHAnsi"/>
          <w:sz w:val="18"/>
          <w:szCs w:val="18"/>
        </w:rPr>
        <w:t>non si trovino in situazioni di conflitto di interessi, anche potenziale, ai sensi dell’art. 53, comma 14, del d.lgs. n. 165/2001, che possano interferire con l’esercizio dell’incarico;</w:t>
      </w:r>
    </w:p>
    <w:bookmarkEnd w:id="5"/>
    <w:p w14:paraId="56D12B6D" w14:textId="77777777" w:rsidR="00CF7128" w:rsidRPr="004C05BC" w:rsidRDefault="00CF7128" w:rsidP="00CF7128">
      <w:p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lastRenderedPageBreak/>
        <w:t>I Partecipanti alla selezione attestano il possesso dei requisiti di partecipazione, che dovranno essere posseduti alla data di scadenza del presente Avviso, mediante dichiarazione sostitutiva, ai sensi del D.P.R. 445/2000, contenuta nella domanda di partecipazione, che dovrà essere debitamente sottoscritta.</w:t>
      </w:r>
    </w:p>
    <w:p w14:paraId="317BEAE9" w14:textId="77777777" w:rsidR="00CF7128" w:rsidRPr="004C05BC" w:rsidRDefault="00CF7128" w:rsidP="00CF7128">
      <w:p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C05BC">
        <w:rPr>
          <w:rFonts w:ascii="Bookman Old Style" w:hAnsi="Bookman Old Style" w:cstheme="minorHAnsi"/>
          <w:sz w:val="18"/>
          <w:szCs w:val="18"/>
        </w:rPr>
        <w:t>L’istituzione scolastica si riserva di effettuare le verifiche circa il possesso dei requisiti di cui al presente articolo.</w:t>
      </w:r>
    </w:p>
    <w:p w14:paraId="69B23686" w14:textId="67D47686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 w:rsidR="002124CE">
        <w:rPr>
          <w:rFonts w:ascii="Bookman Old Style" w:hAnsi="Bookman Old Style" w:cstheme="minorHAnsi"/>
          <w:b/>
          <w:bCs/>
          <w:sz w:val="18"/>
          <w:szCs w:val="18"/>
        </w:rPr>
        <w:t>4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Criteri di selezione</w:t>
      </w:r>
    </w:p>
    <w:p w14:paraId="74E29E33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6EA7868" w14:textId="77777777" w:rsidR="00C83D34" w:rsidRPr="004C05BC" w:rsidRDefault="00C83D34" w:rsidP="00C83D34">
      <w:pPr>
        <w:pStyle w:val="Normale1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4C05BC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Criteri di selezione di Esperti formatori con comparazione dei Titoli</w:t>
      </w:r>
    </w:p>
    <w:p w14:paraId="5C19F14A" w14:textId="77777777" w:rsidR="00C83D34" w:rsidRPr="004C05BC" w:rsidRDefault="00C83D34" w:rsidP="00C83D3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4C05BC">
        <w:rPr>
          <w:rFonts w:ascii="Bookman Old Style" w:eastAsia="Bookman Old Style" w:hAnsi="Bookman Old Style" w:cs="Bookman Old Style"/>
          <w:sz w:val="18"/>
          <w:szCs w:val="18"/>
        </w:rPr>
        <w:t>I candidati dovranno documentare di essere in possesso di Laurea Magistrale o titolo equipollente afferente alla tipologia del percorso formativo.</w:t>
      </w:r>
    </w:p>
    <w:p w14:paraId="6A4A96F8" w14:textId="77777777" w:rsidR="00C83D34" w:rsidRPr="004C05BC" w:rsidRDefault="00C83D34" w:rsidP="00C83D3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4C05BC">
        <w:rPr>
          <w:rFonts w:ascii="Bookman Old Style" w:eastAsia="Bookman Old Style" w:hAnsi="Bookman Old Style" w:cs="Bookman Old Style"/>
          <w:color w:val="000000"/>
          <w:sz w:val="18"/>
          <w:szCs w:val="18"/>
        </w:rPr>
        <w:t>La graduatoria sarà redatta sulla base della griglia di valutazione riportata di seguito.</w:t>
      </w:r>
    </w:p>
    <w:p w14:paraId="4A8EA84C" w14:textId="77777777" w:rsidR="00C83D34" w:rsidRPr="004C05BC" w:rsidRDefault="00C83D34" w:rsidP="00C83D3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rFonts w:ascii="Bookman Old Style" w:hAnsi="Bookman Old Style" w:cs="Bookman Old Style"/>
          <w:spacing w:val="-2"/>
          <w:sz w:val="18"/>
          <w:szCs w:val="18"/>
        </w:rPr>
      </w:pPr>
      <w:r w:rsidRPr="004C05BC">
        <w:rPr>
          <w:rFonts w:ascii="Bookman Old Style" w:hAnsi="Bookman Old Style" w:cs="Bookman Old Style"/>
          <w:spacing w:val="-2"/>
          <w:sz w:val="18"/>
          <w:szCs w:val="18"/>
        </w:rPr>
        <w:t>In caso di parità avrà precedenza il più giovane per età anagrafica.</w:t>
      </w:r>
    </w:p>
    <w:p w14:paraId="5DDB3D48" w14:textId="77777777" w:rsidR="00C83D34" w:rsidRPr="004C05BC" w:rsidRDefault="00C83D34" w:rsidP="00C83D34">
      <w:pPr>
        <w:jc w:val="both"/>
        <w:rPr>
          <w:rFonts w:ascii="Bookman Old Style" w:hAnsi="Bookman Old Style" w:cs="Bookman Old Style"/>
          <w:bCs/>
          <w:sz w:val="18"/>
          <w:szCs w:val="18"/>
        </w:rPr>
      </w:pPr>
      <w:r w:rsidRPr="004C05BC">
        <w:rPr>
          <w:rFonts w:ascii="Bookman Old Style" w:hAnsi="Bookman Old Style" w:cs="Bookman Old Style"/>
          <w:bCs/>
          <w:sz w:val="18"/>
          <w:szCs w:val="18"/>
        </w:rPr>
        <w:t>L’Istituto si riserva la facoltà di affidare l’incarico anche in presenza di un unico candidato purché il curriculum sia corrispondente alle esigenze progettuali.</w:t>
      </w:r>
    </w:p>
    <w:p w14:paraId="3ECACC8C" w14:textId="77777777" w:rsidR="00C83D34" w:rsidRPr="004C05BC" w:rsidRDefault="00C83D34" w:rsidP="00C83D34">
      <w:pPr>
        <w:jc w:val="both"/>
        <w:rPr>
          <w:rFonts w:ascii="Bookman Old Style" w:hAnsi="Bookman Old Style" w:cs="Bookman Old Style"/>
          <w:spacing w:val="-2"/>
          <w:sz w:val="18"/>
          <w:szCs w:val="18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80"/>
        <w:gridCol w:w="3260"/>
      </w:tblGrid>
      <w:tr w:rsidR="00C83D34" w:rsidRPr="004C05BC" w14:paraId="5BFB37AB" w14:textId="77777777" w:rsidTr="002C5CD2">
        <w:trPr>
          <w:trHeight w:hRule="exact" w:val="309"/>
        </w:trPr>
        <w:tc>
          <w:tcPr>
            <w:tcW w:w="426" w:type="dxa"/>
          </w:tcPr>
          <w:p w14:paraId="0515E517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080" w:type="dxa"/>
          </w:tcPr>
          <w:p w14:paraId="340248BF" w14:textId="77777777" w:rsidR="00C83D34" w:rsidRPr="004C05BC" w:rsidRDefault="00C83D34" w:rsidP="002C5CD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3260" w:type="dxa"/>
          </w:tcPr>
          <w:p w14:paraId="56AD935D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</w:tr>
      <w:tr w:rsidR="00C83D34" w:rsidRPr="004C05BC" w14:paraId="35243C1F" w14:textId="77777777" w:rsidTr="00C83D34">
        <w:trPr>
          <w:trHeight w:hRule="exact" w:val="2883"/>
        </w:trPr>
        <w:tc>
          <w:tcPr>
            <w:tcW w:w="426" w:type="dxa"/>
          </w:tcPr>
          <w:p w14:paraId="4F936FA4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6080" w:type="dxa"/>
          </w:tcPr>
          <w:p w14:paraId="662EBC38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Laurea Magistrale o titolo equipollente afferente alla tipologia del percorso formativo</w:t>
            </w:r>
          </w:p>
          <w:p w14:paraId="29F7A1C9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3EEA0A56" w14:textId="77777777" w:rsidR="00C83D34" w:rsidRPr="004C05BC" w:rsidRDefault="00C83D34" w:rsidP="00C83D34">
            <w:pPr>
              <w:pStyle w:val="Default"/>
              <w:numPr>
                <w:ilvl w:val="0"/>
                <w:numId w:val="29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n. 1 corso CLIL Area Umanistica</w:t>
            </w:r>
          </w:p>
          <w:p w14:paraId="339B5664" w14:textId="77777777" w:rsidR="00C83D34" w:rsidRPr="004C05BC" w:rsidRDefault="00C83D34" w:rsidP="002C5CD2">
            <w:pPr>
              <w:pStyle w:val="Default"/>
              <w:ind w:left="72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Laurea Magistrale o titolo equivalente in Discipline Umanistiche</w:t>
            </w:r>
          </w:p>
          <w:p w14:paraId="694E094D" w14:textId="77777777" w:rsidR="00C83D34" w:rsidRPr="004C05BC" w:rsidRDefault="00C83D34" w:rsidP="00C83D34">
            <w:pPr>
              <w:pStyle w:val="Default"/>
              <w:numPr>
                <w:ilvl w:val="0"/>
                <w:numId w:val="29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n. 1 corso CLIL Area Scientifica</w:t>
            </w:r>
          </w:p>
          <w:p w14:paraId="71C7BA0B" w14:textId="77777777" w:rsidR="00C83D34" w:rsidRPr="004C05BC" w:rsidRDefault="00C83D34" w:rsidP="002C5CD2">
            <w:pPr>
              <w:pStyle w:val="Default"/>
              <w:ind w:left="72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Laurea Magistrale o titolo equivalente in Discipline Scientifiche</w:t>
            </w:r>
          </w:p>
          <w:p w14:paraId="1639277E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29ACCB0A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In assenza di Laurea o Laurea specifica</w:t>
            </w:r>
          </w:p>
          <w:p w14:paraId="64F6164C" w14:textId="77777777" w:rsidR="00C83D34" w:rsidRPr="004C05BC" w:rsidRDefault="00C83D34" w:rsidP="002C5CD2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FC24F61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Punti 12 massimo</w:t>
            </w:r>
          </w:p>
          <w:p w14:paraId="6C6C1A0C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A302816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Cs/>
                <w:sz w:val="18"/>
                <w:szCs w:val="18"/>
              </w:rPr>
              <w:t xml:space="preserve">Con votazione </w:t>
            </w:r>
          </w:p>
          <w:p w14:paraId="747E92DB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Cs/>
                <w:sz w:val="18"/>
                <w:szCs w:val="18"/>
              </w:rPr>
              <w:t xml:space="preserve">Fino a 99: 3 punti </w:t>
            </w:r>
          </w:p>
          <w:p w14:paraId="36D4C49C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Cs/>
                <w:sz w:val="18"/>
                <w:szCs w:val="18"/>
              </w:rPr>
              <w:t xml:space="preserve">Da 100 a 105: 5 punti </w:t>
            </w:r>
          </w:p>
          <w:p w14:paraId="1B8761A0" w14:textId="77777777" w:rsidR="00C83D34" w:rsidRPr="004C05BC" w:rsidRDefault="00C83D34" w:rsidP="002C5CD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Cs/>
                <w:sz w:val="18"/>
                <w:szCs w:val="18"/>
              </w:rPr>
              <w:t xml:space="preserve">Da 106 a 110: 10 punti </w:t>
            </w:r>
          </w:p>
          <w:p w14:paraId="33B8FF82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Cs/>
                <w:sz w:val="18"/>
                <w:szCs w:val="18"/>
              </w:rPr>
              <w:t>Con lode 12 punti</w:t>
            </w:r>
            <w:r w:rsidRPr="004C05B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  <w:p w14:paraId="5B2EE389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30DBD949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7D2B892D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A3A8461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bCs/>
                <w:sz w:val="18"/>
                <w:szCs w:val="18"/>
              </w:rPr>
              <w:t>Punti 0</w:t>
            </w:r>
          </w:p>
          <w:p w14:paraId="01F528A0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C83D34" w:rsidRPr="004C05BC" w14:paraId="03CF34F7" w14:textId="77777777" w:rsidTr="002C5CD2">
        <w:trPr>
          <w:trHeight w:hRule="exact" w:val="1149"/>
        </w:trPr>
        <w:tc>
          <w:tcPr>
            <w:tcW w:w="426" w:type="dxa"/>
          </w:tcPr>
          <w:p w14:paraId="4A233B5E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6080" w:type="dxa"/>
          </w:tcPr>
          <w:p w14:paraId="44A96847" w14:textId="77777777" w:rsidR="00C83D34" w:rsidRPr="004C05BC" w:rsidRDefault="00C83D34" w:rsidP="002C5CD2">
            <w:pPr>
              <w:kinsoku w:val="0"/>
              <w:overflowPunct w:val="0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4C05B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C05BC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4C05BC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al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C05BC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3260" w:type="dxa"/>
          </w:tcPr>
          <w:p w14:paraId="3212518C" w14:textId="77777777" w:rsidR="00C83D34" w:rsidRPr="004C05BC" w:rsidRDefault="00C83D34" w:rsidP="002C5CD2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C05B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C05BC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C05BC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C05BC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C05B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C05BC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C05BC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C05BC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C05BC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</w:tr>
      <w:tr w:rsidR="00C83D34" w:rsidRPr="004C05BC" w14:paraId="1108F21C" w14:textId="77777777" w:rsidTr="002C5CD2">
        <w:trPr>
          <w:trHeight w:hRule="exact" w:val="849"/>
        </w:trPr>
        <w:tc>
          <w:tcPr>
            <w:tcW w:w="426" w:type="dxa"/>
          </w:tcPr>
          <w:p w14:paraId="3F2F97AF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6080" w:type="dxa"/>
          </w:tcPr>
          <w:p w14:paraId="1FDAF802" w14:textId="77777777" w:rsidR="00C83D34" w:rsidRPr="004C05BC" w:rsidRDefault="00C83D34" w:rsidP="002C5CD2">
            <w:pPr>
              <w:kinsoku w:val="0"/>
              <w:overflowPunct w:val="0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scolastico, di ruolo e non di ruolo, presso Istituzioni Scolastiche Statali di secondo grado nella classe di concorso 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3260" w:type="dxa"/>
          </w:tcPr>
          <w:p w14:paraId="2E6919A1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per ogni anno fino ad un massimo di punti 6</w:t>
            </w:r>
          </w:p>
        </w:tc>
      </w:tr>
      <w:tr w:rsidR="00C83D34" w:rsidRPr="004C05BC" w14:paraId="095C8485" w14:textId="77777777" w:rsidTr="002C5CD2">
        <w:trPr>
          <w:trHeight w:hRule="exact" w:val="781"/>
        </w:trPr>
        <w:tc>
          <w:tcPr>
            <w:tcW w:w="426" w:type="dxa"/>
          </w:tcPr>
          <w:p w14:paraId="1F3CCDA0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6080" w:type="dxa"/>
          </w:tcPr>
          <w:p w14:paraId="7AA94877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Esperienze professionali </w:t>
            </w:r>
            <w:proofErr w:type="spellStart"/>
            <w:r w:rsidRPr="004C05BC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2020/2021 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(diverse da quelle di cui al punto 2 e 4)</w:t>
            </w:r>
          </w:p>
        </w:tc>
        <w:tc>
          <w:tcPr>
            <w:tcW w:w="3260" w:type="dxa"/>
          </w:tcPr>
          <w:p w14:paraId="4B4DF929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</w:tr>
      <w:tr w:rsidR="00C83D34" w:rsidRPr="004C05BC" w14:paraId="399BE1D7" w14:textId="77777777" w:rsidTr="002C5CD2">
        <w:trPr>
          <w:trHeight w:hRule="exact" w:val="1051"/>
        </w:trPr>
        <w:tc>
          <w:tcPr>
            <w:tcW w:w="426" w:type="dxa"/>
          </w:tcPr>
          <w:p w14:paraId="3D54A800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6080" w:type="dxa"/>
          </w:tcPr>
          <w:p w14:paraId="73BDDEFD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4C05BC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4C05BC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4C05BC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4C05BC">
              <w:rPr>
                <w:rFonts w:ascii="Bookman Old Style" w:hAnsi="Bookman Old Style"/>
                <w:sz w:val="18"/>
                <w:szCs w:val="18"/>
              </w:rPr>
              <w:t xml:space="preserve"> Sociale</w:t>
            </w:r>
            <w:r w:rsidRPr="004C05BC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4C05BC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2020/2021), della stessa tipologia del modulo</w:t>
            </w:r>
          </w:p>
        </w:tc>
        <w:tc>
          <w:tcPr>
            <w:tcW w:w="3260" w:type="dxa"/>
          </w:tcPr>
          <w:p w14:paraId="56208BB1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Punti 1 per incarico fino ad un massimo di 2 punti</w:t>
            </w:r>
          </w:p>
        </w:tc>
      </w:tr>
      <w:tr w:rsidR="00C83D34" w:rsidRPr="004C05BC" w14:paraId="247B4060" w14:textId="77777777" w:rsidTr="002C5CD2">
        <w:trPr>
          <w:trHeight w:hRule="exact" w:val="593"/>
        </w:trPr>
        <w:tc>
          <w:tcPr>
            <w:tcW w:w="426" w:type="dxa"/>
          </w:tcPr>
          <w:p w14:paraId="2C33B519" w14:textId="77777777" w:rsidR="00C83D34" w:rsidRPr="004C05BC" w:rsidRDefault="00C83D34" w:rsidP="002C5CD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6080" w:type="dxa"/>
          </w:tcPr>
          <w:p w14:paraId="56B73834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Competenze informatiche certificate- ICDL o altra certificazione riconosciuta</w:t>
            </w:r>
          </w:p>
        </w:tc>
        <w:tc>
          <w:tcPr>
            <w:tcW w:w="3260" w:type="dxa"/>
          </w:tcPr>
          <w:p w14:paraId="4DF3FE9A" w14:textId="77777777" w:rsidR="00C83D34" w:rsidRPr="004C05BC" w:rsidRDefault="00C83D34" w:rsidP="002C5CD2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4C05BC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</w:tr>
    </w:tbl>
    <w:p w14:paraId="382CACBB" w14:textId="24EB6298" w:rsidR="00AD71D8" w:rsidRDefault="00AD71D8" w:rsidP="00770079">
      <w:pPr>
        <w:pStyle w:val="Comma"/>
        <w:numPr>
          <w:ilvl w:val="0"/>
          <w:numId w:val="0"/>
        </w:numPr>
        <w:spacing w:after="0"/>
        <w:contextualSpacing w:val="0"/>
        <w:rPr>
          <w:rFonts w:ascii="Bookman Old Style" w:hAnsi="Bookman Old Style" w:cstheme="minorHAnsi"/>
          <w:sz w:val="18"/>
          <w:szCs w:val="18"/>
        </w:rPr>
      </w:pPr>
    </w:p>
    <w:p w14:paraId="2EC14B29" w14:textId="2790DD0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5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Durata dell’incarico</w:t>
      </w:r>
    </w:p>
    <w:p w14:paraId="486D2A41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1A050BC5" w14:textId="3A6792CE" w:rsidR="00375AC5" w:rsidRPr="00B77C35" w:rsidRDefault="00375AC5" w:rsidP="00DF0456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L’attività oggetto dell’incarico verrà svolta per una durata pari al periodo di realizzazione del Progetto, indicato nelle disposizioni attuali, salvo proroghe, al 30/06/202</w:t>
      </w:r>
      <w:r w:rsidR="00F91283" w:rsidRPr="00B77C35">
        <w:rPr>
          <w:rFonts w:ascii="Bookman Old Style" w:hAnsi="Bookman Old Style"/>
          <w:sz w:val="18"/>
          <w:szCs w:val="18"/>
        </w:rPr>
        <w:t>5</w:t>
      </w:r>
      <w:r w:rsidRPr="00B77C35">
        <w:rPr>
          <w:rFonts w:ascii="Bookman Old Style" w:hAnsi="Bookman Old Style"/>
          <w:sz w:val="18"/>
          <w:szCs w:val="18"/>
        </w:rPr>
        <w:t xml:space="preserve"> a decorrere dalla data dell’incarico/contratto.</w:t>
      </w:r>
    </w:p>
    <w:p w14:paraId="4EA132F2" w14:textId="77777777" w:rsidR="00375AC5" w:rsidRPr="00B77C35" w:rsidRDefault="00375AC5" w:rsidP="00DF0456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L'eventuale differimento del termine di conclusione dell'incarico originario è consentito, in via eccezionale, al solo fine di completare il progetto e per ritardi non imputabili al collaboratore, ferma restando la misura del compenso pattuito in sede di affidamento dell'incarico, nonché il rispetto delle tempistiche previste dalla normativa nazionale e comunitaria di riferimento.</w:t>
      </w:r>
    </w:p>
    <w:p w14:paraId="0C471F2C" w14:textId="77777777" w:rsidR="00617E79" w:rsidRDefault="00617E79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4DC03874" w14:textId="632E8F94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6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Corrispettivo e modalità di remunerazione</w:t>
      </w:r>
    </w:p>
    <w:p w14:paraId="62428751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55F99F19" w14:textId="47353FCA" w:rsidR="008E73CC" w:rsidRPr="008E73CC" w:rsidRDefault="008E73CC" w:rsidP="000F7EA6">
      <w:pPr>
        <w:widowControl w:val="0"/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0F7EA6">
        <w:rPr>
          <w:rFonts w:ascii="Bookman Old Style" w:hAnsi="Bookman Old Style"/>
          <w:sz w:val="18"/>
          <w:szCs w:val="18"/>
        </w:rPr>
        <w:t>Il corrispettivo lordo è stabilito</w:t>
      </w:r>
      <w:r w:rsidR="000F7EA6">
        <w:rPr>
          <w:rFonts w:ascii="Bookman Old Style" w:hAnsi="Bookman Old Style"/>
          <w:sz w:val="18"/>
          <w:szCs w:val="18"/>
        </w:rPr>
        <w:t xml:space="preserve"> in </w:t>
      </w:r>
      <w:r>
        <w:rPr>
          <w:rFonts w:ascii="Bookman Old Style" w:hAnsi="Bookman Old Style"/>
          <w:sz w:val="18"/>
          <w:szCs w:val="18"/>
        </w:rPr>
        <w:t>€</w:t>
      </w:r>
      <w:r w:rsidRPr="008E73CC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122</w:t>
      </w:r>
      <w:r w:rsidRPr="008E73CC">
        <w:rPr>
          <w:rFonts w:ascii="Bookman Old Style" w:hAnsi="Bookman Old Style"/>
          <w:sz w:val="18"/>
          <w:szCs w:val="18"/>
        </w:rPr>
        <w:t>,00 (</w:t>
      </w:r>
      <w:r>
        <w:rPr>
          <w:rFonts w:ascii="Bookman Old Style" w:hAnsi="Bookman Old Style"/>
          <w:sz w:val="18"/>
          <w:szCs w:val="18"/>
        </w:rPr>
        <w:t>centoventidue</w:t>
      </w:r>
      <w:r w:rsidRPr="008E73CC">
        <w:rPr>
          <w:rFonts w:ascii="Bookman Old Style" w:hAnsi="Bookman Old Style"/>
          <w:sz w:val="18"/>
          <w:szCs w:val="18"/>
        </w:rPr>
        <w:t>/00)</w:t>
      </w:r>
      <w:r w:rsidR="000F7EA6">
        <w:rPr>
          <w:rFonts w:ascii="Bookman Old Style" w:hAnsi="Bookman Old Style"/>
          <w:sz w:val="18"/>
          <w:szCs w:val="18"/>
        </w:rPr>
        <w:t xml:space="preserve"> </w:t>
      </w:r>
      <w:r w:rsidRPr="008E73CC">
        <w:rPr>
          <w:rFonts w:ascii="Bookman Old Style" w:hAnsi="Bookman Old Style"/>
          <w:sz w:val="18"/>
          <w:szCs w:val="18"/>
        </w:rPr>
        <w:t xml:space="preserve">inteso quale importo complessivo lordo stato per le ore </w:t>
      </w:r>
      <w:r w:rsidR="000F7EA6">
        <w:rPr>
          <w:rFonts w:ascii="Bookman Old Style" w:hAnsi="Bookman Old Style"/>
          <w:sz w:val="18"/>
          <w:szCs w:val="18"/>
        </w:rPr>
        <w:t xml:space="preserve">di servizio </w:t>
      </w:r>
      <w:r w:rsidRPr="008E73CC">
        <w:rPr>
          <w:rFonts w:ascii="Bookman Old Style" w:hAnsi="Bookman Old Style"/>
          <w:sz w:val="18"/>
          <w:szCs w:val="18"/>
        </w:rPr>
        <w:t>effettivamente prestate</w:t>
      </w:r>
      <w:r>
        <w:rPr>
          <w:rFonts w:ascii="Bookman Old Style" w:hAnsi="Bookman Old Style"/>
          <w:sz w:val="18"/>
          <w:szCs w:val="18"/>
        </w:rPr>
        <w:t>.</w:t>
      </w:r>
    </w:p>
    <w:p w14:paraId="55C3DCC7" w14:textId="77777777" w:rsidR="008E73CC" w:rsidRPr="008E73CC" w:rsidRDefault="008E73CC" w:rsidP="008E73CC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C928044" w14:textId="3FA39B16" w:rsidR="008E73CC" w:rsidRPr="008E73CC" w:rsidRDefault="008E73CC" w:rsidP="008E73CC">
      <w:pPr>
        <w:pStyle w:val="Paragrafoelenco"/>
        <w:widowControl w:val="0"/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8E73CC">
        <w:rPr>
          <w:rFonts w:ascii="Bookman Old Style" w:hAnsi="Bookman Old Style"/>
          <w:sz w:val="18"/>
          <w:szCs w:val="18"/>
        </w:rPr>
        <w:t xml:space="preserve">Il corrispettivo </w:t>
      </w:r>
      <w:r>
        <w:rPr>
          <w:rFonts w:ascii="Bookman Old Style" w:hAnsi="Bookman Old Style"/>
          <w:sz w:val="18"/>
          <w:szCs w:val="18"/>
        </w:rPr>
        <w:t>sarà</w:t>
      </w:r>
      <w:r w:rsidRPr="008E73CC">
        <w:rPr>
          <w:rFonts w:ascii="Bookman Old Style" w:hAnsi="Bookman Old Style"/>
          <w:sz w:val="18"/>
          <w:szCs w:val="18"/>
        </w:rPr>
        <w:t xml:space="preserve"> erogato dall’Istituto, previo svolgimento delle attività previste e presentazione della relazione entro 30 giorni dalla chiusura delle attività, compatibilmente con le tempistiche di assegnazione delle risorse da parte dell’Unità di missione del PNRR presso il Ministero dell’istruzione e del </w:t>
      </w:r>
      <w:r>
        <w:rPr>
          <w:rFonts w:ascii="Bookman Old Style" w:hAnsi="Bookman Old Style"/>
          <w:sz w:val="18"/>
          <w:szCs w:val="18"/>
        </w:rPr>
        <w:t>M</w:t>
      </w:r>
      <w:r w:rsidRPr="008E73CC">
        <w:rPr>
          <w:rFonts w:ascii="Bookman Old Style" w:hAnsi="Bookman Old Style"/>
          <w:sz w:val="18"/>
          <w:szCs w:val="18"/>
        </w:rPr>
        <w:t>erito, come specificato nello schema di lettera di incarico</w:t>
      </w:r>
      <w:r>
        <w:rPr>
          <w:rFonts w:ascii="Bookman Old Style" w:hAnsi="Bookman Old Style"/>
          <w:sz w:val="18"/>
          <w:szCs w:val="18"/>
        </w:rPr>
        <w:t>/contratto</w:t>
      </w:r>
      <w:r w:rsidRPr="008E73CC">
        <w:rPr>
          <w:rFonts w:ascii="Bookman Old Style" w:hAnsi="Bookman Old Style"/>
          <w:sz w:val="18"/>
          <w:szCs w:val="18"/>
        </w:rPr>
        <w:t xml:space="preserve">. </w:t>
      </w:r>
    </w:p>
    <w:p w14:paraId="46EAEE41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DC31D30" w14:textId="391A1E02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7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Modalità e termini di presentazione delle candidature</w:t>
      </w:r>
    </w:p>
    <w:p w14:paraId="014391A8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4964C170" w14:textId="6BAE0AD9" w:rsidR="00F91283" w:rsidRPr="00B77C35" w:rsidRDefault="00F91283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right="107" w:hanging="357"/>
        <w:contextualSpacing w:val="0"/>
        <w:jc w:val="both"/>
        <w:rPr>
          <w:rFonts w:ascii="Bookman Old Style" w:hAnsi="Bookman Old Style"/>
          <w:color w:val="000000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 xml:space="preserve">Gli interessati dovranno far pervenire la propria candidatura, a pena di esclusione, </w:t>
      </w:r>
      <w:r w:rsidRPr="003B2A80">
        <w:rPr>
          <w:rFonts w:ascii="Bookman Old Style" w:hAnsi="Bookman Old Style"/>
          <w:b/>
          <w:bCs/>
          <w:sz w:val="18"/>
          <w:szCs w:val="18"/>
        </w:rPr>
        <w:t>entro e non oltre le ore 12:00 del giorno 2</w:t>
      </w:r>
      <w:r w:rsidR="00EA2786" w:rsidRPr="003B2A80">
        <w:rPr>
          <w:rFonts w:ascii="Bookman Old Style" w:hAnsi="Bookman Old Style"/>
          <w:b/>
          <w:bCs/>
          <w:sz w:val="18"/>
          <w:szCs w:val="18"/>
        </w:rPr>
        <w:t>8</w:t>
      </w:r>
      <w:r w:rsidRPr="003B2A80">
        <w:rPr>
          <w:rFonts w:ascii="Bookman Old Style" w:hAnsi="Bookman Old Style"/>
          <w:b/>
          <w:bCs/>
          <w:sz w:val="18"/>
          <w:szCs w:val="18"/>
        </w:rPr>
        <w:t>/</w:t>
      </w:r>
      <w:r w:rsidR="000F7EA6" w:rsidRPr="003B2A80">
        <w:rPr>
          <w:rFonts w:ascii="Bookman Old Style" w:hAnsi="Bookman Old Style"/>
          <w:b/>
          <w:bCs/>
          <w:sz w:val="18"/>
          <w:szCs w:val="18"/>
        </w:rPr>
        <w:t>10</w:t>
      </w:r>
      <w:r w:rsidRPr="003B2A80">
        <w:rPr>
          <w:rFonts w:ascii="Bookman Old Style" w:hAnsi="Bookman Old Style"/>
          <w:b/>
          <w:bCs/>
          <w:sz w:val="18"/>
          <w:szCs w:val="18"/>
        </w:rPr>
        <w:t>/202</w:t>
      </w:r>
      <w:r w:rsidR="009F578F" w:rsidRPr="003B2A80">
        <w:rPr>
          <w:rFonts w:ascii="Bookman Old Style" w:hAnsi="Bookman Old Style"/>
          <w:b/>
          <w:bCs/>
          <w:sz w:val="18"/>
          <w:szCs w:val="18"/>
        </w:rPr>
        <w:t>4</w:t>
      </w:r>
      <w:bookmarkStart w:id="6" w:name="_GoBack"/>
      <w:bookmarkEnd w:id="6"/>
      <w:r w:rsidRPr="00B77C35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 xml:space="preserve">al Liceo Classico Statale F. </w:t>
      </w:r>
      <w:proofErr w:type="spellStart"/>
      <w:r w:rsidRPr="00B77C35">
        <w:rPr>
          <w:rFonts w:ascii="Bookman Old Style" w:hAnsi="Bookman Old Style"/>
          <w:sz w:val="18"/>
          <w:szCs w:val="18"/>
        </w:rPr>
        <w:t>Capece</w:t>
      </w:r>
      <w:proofErr w:type="spellEnd"/>
      <w:r w:rsidRPr="00B77C35">
        <w:rPr>
          <w:rFonts w:ascii="Bookman Old Style" w:hAnsi="Bookman Old Style"/>
          <w:sz w:val="18"/>
          <w:szCs w:val="18"/>
        </w:rPr>
        <w:t xml:space="preserve"> tramite posta elettronica all’indirizzo mail PEO</w:t>
      </w:r>
      <w:r w:rsidRPr="00B77C35">
        <w:rPr>
          <w:rFonts w:ascii="Bookman Old Style" w:hAnsi="Bookman Old Style"/>
          <w:color w:val="0000FF"/>
          <w:sz w:val="18"/>
          <w:szCs w:val="18"/>
        </w:rPr>
        <w:t xml:space="preserve"> </w:t>
      </w:r>
      <w:hyperlink r:id="rId10" w:history="1">
        <w:r w:rsidR="009F578F" w:rsidRPr="00EA2234">
          <w:rPr>
            <w:rStyle w:val="Collegamentoipertestuale"/>
            <w:rFonts w:ascii="Bookman Old Style" w:hAnsi="Bookman Old Style"/>
            <w:sz w:val="18"/>
            <w:szCs w:val="18"/>
          </w:rPr>
          <w:t>lepc01000g@istruzione.it</w:t>
        </w:r>
      </w:hyperlink>
      <w:r w:rsidR="009F578F">
        <w:rPr>
          <w:rFonts w:ascii="Bookman Old Style" w:hAnsi="Bookman Old Style"/>
          <w:sz w:val="18"/>
          <w:szCs w:val="18"/>
        </w:rPr>
        <w:t xml:space="preserve"> o</w:t>
      </w:r>
      <w:r w:rsidRPr="00B77C35">
        <w:rPr>
          <w:rFonts w:ascii="Bookman Old Style" w:hAnsi="Bookman Old Style"/>
          <w:sz w:val="18"/>
          <w:szCs w:val="18"/>
        </w:rPr>
        <w:t xml:space="preserve"> PEC</w:t>
      </w:r>
      <w:hyperlink r:id="rId11" w:history="1">
        <w:r w:rsidRPr="00B77C35">
          <w:rPr>
            <w:rFonts w:ascii="Bookman Old Style" w:hAnsi="Bookman Old Style"/>
            <w:sz w:val="18"/>
            <w:szCs w:val="18"/>
          </w:rPr>
          <w:t xml:space="preserve"> lepc01000g@pec.istruzione.it</w:t>
        </w:r>
      </w:hyperlink>
      <w:r w:rsidRPr="00B77C35">
        <w:rPr>
          <w:rFonts w:ascii="Bookman Old Style" w:hAnsi="Bookman Old Style"/>
          <w:sz w:val="18"/>
          <w:szCs w:val="18"/>
        </w:rPr>
        <w:t>,</w:t>
      </w:r>
      <w:r w:rsidRPr="00B77C35">
        <w:rPr>
          <w:rFonts w:ascii="Bookman Old Style" w:hAnsi="Bookman Old Style"/>
          <w:color w:val="000000"/>
          <w:sz w:val="18"/>
          <w:szCs w:val="18"/>
        </w:rPr>
        <w:t xml:space="preserve"> ovvero personalmente a mano presso l’ufficio protocollo.</w:t>
      </w:r>
    </w:p>
    <w:p w14:paraId="395DB689" w14:textId="77777777" w:rsidR="00F91283" w:rsidRPr="00B77C35" w:rsidRDefault="00F91283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Non si terrà conto delle domande pervenute oltre il termine di cui</w:t>
      </w:r>
      <w:r w:rsidRPr="00B77C35">
        <w:rPr>
          <w:rFonts w:ascii="Bookman Old Style" w:hAnsi="Bookman Old Style"/>
          <w:spacing w:val="-10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sopra.</w:t>
      </w:r>
    </w:p>
    <w:p w14:paraId="2389EDAA" w14:textId="5F646715" w:rsidR="00281E62" w:rsidRDefault="00F91283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right="106" w:hanging="357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 xml:space="preserve">La domanda di partecipazione, da predisporre sulla base dell’Allegato </w:t>
      </w:r>
      <w:r w:rsidRPr="00B77C35">
        <w:rPr>
          <w:rFonts w:ascii="Bookman Old Style" w:hAnsi="Bookman Old Style"/>
          <w:i/>
          <w:iCs/>
          <w:sz w:val="18"/>
          <w:szCs w:val="18"/>
        </w:rPr>
        <w:t>modello</w:t>
      </w:r>
      <w:r w:rsidR="00C37D76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281E62">
        <w:rPr>
          <w:rFonts w:ascii="Bookman Old Style" w:hAnsi="Bookman Old Style"/>
          <w:i/>
          <w:iCs/>
          <w:sz w:val="18"/>
          <w:szCs w:val="18"/>
        </w:rPr>
        <w:t>deve includere</w:t>
      </w:r>
      <w:r w:rsidRPr="00B77C35">
        <w:rPr>
          <w:rFonts w:ascii="Bookman Old Style" w:hAnsi="Bookman Old Style"/>
          <w:sz w:val="18"/>
          <w:szCs w:val="18"/>
        </w:rPr>
        <w:t xml:space="preserve"> la dichiarazione sostitutiva resa ai sensi degli artt. 46 e 47 del D.P.R. 445/2000, attestante il possesso dei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requisiti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previsti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per</w:t>
      </w:r>
      <w:r w:rsidRPr="00B77C35">
        <w:rPr>
          <w:rFonts w:ascii="Bookman Old Style" w:hAnsi="Bookman Old Style"/>
          <w:spacing w:val="-9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la</w:t>
      </w:r>
      <w:r w:rsidRPr="00B77C35">
        <w:rPr>
          <w:rFonts w:ascii="Bookman Old Style" w:hAnsi="Bookman Old Style"/>
          <w:spacing w:val="-9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partecipazione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alla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presente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selezione,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nonché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l’insussistenza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di</w:t>
      </w:r>
      <w:r w:rsidRPr="00B77C35">
        <w:rPr>
          <w:rFonts w:ascii="Bookman Old Style" w:hAnsi="Bookman Old Style"/>
          <w:spacing w:val="-9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situazioni, anche potenziali, di conflitto di interessi, ai sensi dell’art. 53, comma 14, del d.lgs. n. 165/2001</w:t>
      </w:r>
      <w:r w:rsidR="002F7697">
        <w:rPr>
          <w:rFonts w:ascii="Bookman Old Style" w:hAnsi="Bookman Old Style"/>
          <w:sz w:val="18"/>
          <w:szCs w:val="18"/>
        </w:rPr>
        <w:t xml:space="preserve"> deve essere corredata da:</w:t>
      </w:r>
    </w:p>
    <w:p w14:paraId="6D3A8A2E" w14:textId="77777777" w:rsidR="00BE7646" w:rsidRPr="00BE7646" w:rsidRDefault="002F7697" w:rsidP="002F7697">
      <w:pPr>
        <w:pStyle w:val="Paragrafoelenco"/>
        <w:widowControl w:val="0"/>
        <w:numPr>
          <w:ilvl w:val="0"/>
          <w:numId w:val="33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106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2F7697">
        <w:rPr>
          <w:rFonts w:ascii="Bookman Old Style" w:hAnsi="Bookman Old Style"/>
          <w:sz w:val="18"/>
          <w:szCs w:val="18"/>
        </w:rPr>
        <w:t>I</w:t>
      </w:r>
      <w:r w:rsidR="00281E62" w:rsidRPr="002F7697">
        <w:rPr>
          <w:rFonts w:ascii="Bookman Old Style" w:hAnsi="Bookman Old Style"/>
          <w:sz w:val="18"/>
          <w:szCs w:val="18"/>
        </w:rPr>
        <w:t>l</w:t>
      </w:r>
      <w:r w:rsidR="00281E62">
        <w:rPr>
          <w:rFonts w:ascii="Bookman Old Style" w:hAnsi="Bookman Old Style"/>
          <w:sz w:val="18"/>
          <w:szCs w:val="18"/>
        </w:rPr>
        <w:t xml:space="preserve"> </w:t>
      </w:r>
      <w:r w:rsidR="00F91283" w:rsidRPr="00B77C35">
        <w:rPr>
          <w:rFonts w:ascii="Bookman Old Style" w:hAnsi="Bookman Old Style"/>
          <w:i/>
          <w:iCs/>
          <w:sz w:val="18"/>
          <w:szCs w:val="18"/>
        </w:rPr>
        <w:t xml:space="preserve">curriculum vitae </w:t>
      </w:r>
      <w:r w:rsidR="00F91283" w:rsidRPr="00B77C35">
        <w:rPr>
          <w:rFonts w:ascii="Bookman Old Style" w:hAnsi="Bookman Old Style"/>
          <w:sz w:val="18"/>
          <w:szCs w:val="18"/>
        </w:rPr>
        <w:t>attestante i titoli e le esperienze professionali richiesti ai fini della partecipazione alla presente procedura</w:t>
      </w:r>
      <w:r w:rsidR="00281E62">
        <w:rPr>
          <w:rFonts w:ascii="Bookman Old Style" w:hAnsi="Bookman Old Style"/>
          <w:sz w:val="18"/>
          <w:szCs w:val="18"/>
        </w:rPr>
        <w:t xml:space="preserve"> con indicati, </w:t>
      </w:r>
      <w:r w:rsidR="00281E62" w:rsidRPr="002F7697">
        <w:rPr>
          <w:rFonts w:ascii="Bookman Old Style" w:hAnsi="Bookman Old Style"/>
          <w:b/>
          <w:sz w:val="18"/>
          <w:szCs w:val="18"/>
          <w:u w:val="single"/>
        </w:rPr>
        <w:t>esclusivamente i titoli e servizi oggetto di</w:t>
      </w:r>
      <w:r w:rsidR="00281E62">
        <w:rPr>
          <w:rFonts w:ascii="Bookman Old Style" w:hAnsi="Bookman Old Style"/>
          <w:sz w:val="18"/>
          <w:szCs w:val="18"/>
        </w:rPr>
        <w:t xml:space="preserve"> </w:t>
      </w:r>
      <w:r w:rsidR="00281E62" w:rsidRPr="002F7697">
        <w:rPr>
          <w:rFonts w:ascii="Bookman Old Style" w:hAnsi="Bookman Old Style"/>
          <w:b/>
          <w:sz w:val="18"/>
          <w:szCs w:val="18"/>
          <w:u w:val="single"/>
        </w:rPr>
        <w:t>valutazione</w:t>
      </w:r>
      <w:r w:rsidR="00BE7646">
        <w:rPr>
          <w:rFonts w:ascii="Bookman Old Style" w:hAnsi="Bookman Old Style"/>
          <w:b/>
          <w:sz w:val="18"/>
          <w:szCs w:val="18"/>
          <w:u w:val="single"/>
        </w:rPr>
        <w:t>.</w:t>
      </w:r>
    </w:p>
    <w:p w14:paraId="77BB7F53" w14:textId="39EE62E3" w:rsidR="00BE7646" w:rsidRDefault="00BE7646" w:rsidP="00BE7646">
      <w:pPr>
        <w:pStyle w:val="Paragrafoelenco"/>
        <w:widowControl w:val="0"/>
        <w:numPr>
          <w:ilvl w:val="0"/>
          <w:numId w:val="37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106"/>
        <w:contextualSpacing w:val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Il Curriculum Vitae dovrà essere numerato in ogni titolo, esperienza o formazione per cui si richiede la valutazione e i numeri che lo contraddistinguono dovranno essere riportati nella scheda di autovalutazione.</w:t>
      </w:r>
    </w:p>
    <w:p w14:paraId="5B307F3C" w14:textId="7259ABC3" w:rsidR="00F91283" w:rsidRDefault="00BE7646" w:rsidP="00BE7646">
      <w:pPr>
        <w:pStyle w:val="Paragrafoelenco"/>
        <w:widowControl w:val="0"/>
        <w:numPr>
          <w:ilvl w:val="0"/>
          <w:numId w:val="37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106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Il Curriculum Vitae dovrà contenere</w:t>
      </w:r>
      <w:r w:rsidR="00281E62" w:rsidRPr="00BE7646">
        <w:rPr>
          <w:rFonts w:ascii="Bookman Old Style" w:hAnsi="Bookman Old Style"/>
          <w:sz w:val="18"/>
          <w:szCs w:val="18"/>
        </w:rPr>
        <w:t xml:space="preserve"> una autodi</w:t>
      </w:r>
      <w:r w:rsidR="00F91283" w:rsidRPr="00BE7646">
        <w:rPr>
          <w:rFonts w:ascii="Bookman Old Style" w:hAnsi="Bookman Old Style"/>
          <w:sz w:val="18"/>
          <w:szCs w:val="18"/>
        </w:rPr>
        <w:t>chiarazione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di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veridicità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dei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dati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e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delle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informazioni</w:t>
      </w:r>
      <w:r w:rsidR="00F91283" w:rsidRPr="00BE7646">
        <w:rPr>
          <w:rFonts w:ascii="Bookman Old Style" w:hAnsi="Bookman Old Style"/>
          <w:spacing w:val="-9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contenute,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ai</w:t>
      </w:r>
      <w:r w:rsidR="00F91283" w:rsidRPr="00BE7646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sensi degli artt. 46 e 47 del D.P.R.</w:t>
      </w:r>
      <w:r w:rsidR="00F91283" w:rsidRPr="00BE7646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="00F91283" w:rsidRPr="00BE7646">
        <w:rPr>
          <w:rFonts w:ascii="Bookman Old Style" w:hAnsi="Bookman Old Style"/>
          <w:sz w:val="18"/>
          <w:szCs w:val="18"/>
        </w:rPr>
        <w:t>445/2000</w:t>
      </w:r>
      <w:r>
        <w:rPr>
          <w:rFonts w:ascii="Bookman Old Style" w:hAnsi="Bookman Old Style"/>
          <w:sz w:val="18"/>
          <w:szCs w:val="18"/>
        </w:rPr>
        <w:t>;</w:t>
      </w:r>
    </w:p>
    <w:p w14:paraId="751F580A" w14:textId="77777777" w:rsidR="00BE7646" w:rsidRPr="00BE7646" w:rsidRDefault="00BE7646" w:rsidP="00BE7646">
      <w:pPr>
        <w:pStyle w:val="Paragrafoelenco"/>
        <w:widowControl w:val="0"/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37" w:right="106"/>
        <w:jc w:val="both"/>
        <w:rPr>
          <w:rFonts w:ascii="Bookman Old Style" w:hAnsi="Bookman Old Style"/>
          <w:sz w:val="16"/>
          <w:szCs w:val="16"/>
        </w:rPr>
      </w:pPr>
    </w:p>
    <w:p w14:paraId="0271AF1D" w14:textId="56D4705A" w:rsidR="002F7697" w:rsidRDefault="002F7697" w:rsidP="002F7697">
      <w:pPr>
        <w:pStyle w:val="Paragrafoelenco"/>
        <w:widowControl w:val="0"/>
        <w:numPr>
          <w:ilvl w:val="0"/>
          <w:numId w:val="33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106"/>
        <w:contextualSpacing w:val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Griglia di autovalutazione dei titoli dichiarati.</w:t>
      </w:r>
    </w:p>
    <w:p w14:paraId="2EE71692" w14:textId="77777777" w:rsidR="00BE7646" w:rsidRPr="00BE7646" w:rsidRDefault="00BE7646" w:rsidP="00BE7646">
      <w:pPr>
        <w:pStyle w:val="Paragrafoelenco"/>
        <w:widowControl w:val="0"/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77" w:right="106"/>
        <w:contextualSpacing w:val="0"/>
        <w:jc w:val="both"/>
        <w:rPr>
          <w:rFonts w:ascii="Bookman Old Style" w:hAnsi="Bookman Old Style"/>
          <w:sz w:val="16"/>
          <w:szCs w:val="16"/>
        </w:rPr>
      </w:pPr>
    </w:p>
    <w:p w14:paraId="6E8DF5FD" w14:textId="4E71F9BD" w:rsidR="00F91283" w:rsidRPr="00B77C35" w:rsidRDefault="00281E62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right="108" w:hanging="357"/>
        <w:contextualSpacing w:val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 documenti di cui </w:t>
      </w:r>
      <w:r w:rsidR="00F91283" w:rsidRPr="00B77C35">
        <w:rPr>
          <w:rFonts w:ascii="Bookman Old Style" w:hAnsi="Bookman Old Style"/>
          <w:sz w:val="18"/>
          <w:szCs w:val="18"/>
        </w:rPr>
        <w:t xml:space="preserve">al </w:t>
      </w:r>
      <w:r w:rsidR="00BB3084">
        <w:rPr>
          <w:rFonts w:ascii="Bookman Old Style" w:hAnsi="Bookman Old Style"/>
          <w:sz w:val="18"/>
          <w:szCs w:val="18"/>
        </w:rPr>
        <w:t>punto</w:t>
      </w:r>
      <w:r w:rsidR="00F91283" w:rsidRPr="00B77C35">
        <w:rPr>
          <w:rFonts w:ascii="Bookman Old Style" w:hAnsi="Bookman Old Style"/>
          <w:sz w:val="18"/>
          <w:szCs w:val="18"/>
        </w:rPr>
        <w:t xml:space="preserve"> 3 dovr</w:t>
      </w:r>
      <w:r>
        <w:rPr>
          <w:rFonts w:ascii="Bookman Old Style" w:hAnsi="Bookman Old Style"/>
          <w:sz w:val="18"/>
          <w:szCs w:val="18"/>
        </w:rPr>
        <w:t>anno</w:t>
      </w:r>
      <w:r w:rsidR="00F91283" w:rsidRPr="00B77C35">
        <w:rPr>
          <w:rFonts w:ascii="Bookman Old Style" w:hAnsi="Bookman Old Style"/>
          <w:sz w:val="18"/>
          <w:szCs w:val="18"/>
        </w:rPr>
        <w:t xml:space="preserve"> essere debitamente datat</w:t>
      </w:r>
      <w:r>
        <w:rPr>
          <w:rFonts w:ascii="Bookman Old Style" w:hAnsi="Bookman Old Style"/>
          <w:sz w:val="18"/>
          <w:szCs w:val="18"/>
        </w:rPr>
        <w:t>i</w:t>
      </w:r>
      <w:r w:rsidR="00F91283" w:rsidRPr="00B77C35">
        <w:rPr>
          <w:rFonts w:ascii="Bookman Old Style" w:hAnsi="Bookman Old Style"/>
          <w:sz w:val="18"/>
          <w:szCs w:val="18"/>
        </w:rPr>
        <w:t xml:space="preserve"> e sottoscritt</w:t>
      </w:r>
      <w:r>
        <w:rPr>
          <w:rFonts w:ascii="Bookman Old Style" w:hAnsi="Bookman Old Style"/>
          <w:sz w:val="18"/>
          <w:szCs w:val="18"/>
        </w:rPr>
        <w:t>i</w:t>
      </w:r>
      <w:r w:rsidR="00F91283" w:rsidRPr="00B77C35">
        <w:rPr>
          <w:rFonts w:ascii="Bookman Old Style" w:hAnsi="Bookman Old Style"/>
          <w:sz w:val="18"/>
          <w:szCs w:val="18"/>
        </w:rPr>
        <w:t xml:space="preserve"> dal candidato, pena</w:t>
      </w:r>
      <w:r w:rsidR="00F91283" w:rsidRPr="00B77C35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="00F91283" w:rsidRPr="00B77C35">
        <w:rPr>
          <w:rFonts w:ascii="Bookman Old Style" w:hAnsi="Bookman Old Style"/>
          <w:sz w:val="18"/>
          <w:szCs w:val="18"/>
        </w:rPr>
        <w:t>l’esclusione.</w:t>
      </w:r>
    </w:p>
    <w:p w14:paraId="5722D8E7" w14:textId="77777777" w:rsidR="00F91283" w:rsidRPr="00281E62" w:rsidRDefault="00F91283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right="105" w:hanging="357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 xml:space="preserve">La domanda di partecipazione dovrà essere altresì corredata dalla </w:t>
      </w:r>
      <w:r w:rsidRPr="00281E62">
        <w:rPr>
          <w:rFonts w:ascii="Bookman Old Style" w:hAnsi="Bookman Old Style"/>
          <w:sz w:val="18"/>
          <w:szCs w:val="18"/>
        </w:rPr>
        <w:t>fotocopia del documento di identità in corso di</w:t>
      </w:r>
      <w:r w:rsidRPr="00281E62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281E62">
        <w:rPr>
          <w:rFonts w:ascii="Bookman Old Style" w:hAnsi="Bookman Old Style"/>
          <w:sz w:val="18"/>
          <w:szCs w:val="18"/>
        </w:rPr>
        <w:t>validità.</w:t>
      </w:r>
    </w:p>
    <w:p w14:paraId="6EE808A1" w14:textId="77777777" w:rsidR="00F91283" w:rsidRPr="00B77C35" w:rsidRDefault="00F91283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right="110" w:hanging="357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L’Istituzione scolastica potrà richiedere integrazioni rispetto alla documentazione presentata dai candidati.</w:t>
      </w:r>
    </w:p>
    <w:p w14:paraId="56A00C36" w14:textId="77777777" w:rsidR="00F91283" w:rsidRPr="00B77C35" w:rsidRDefault="00F91283" w:rsidP="00DF0456">
      <w:pPr>
        <w:pStyle w:val="Paragrafoelenco"/>
        <w:widowControl w:val="0"/>
        <w:numPr>
          <w:ilvl w:val="0"/>
          <w:numId w:val="14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357" w:right="109" w:hanging="357"/>
        <w:contextualSpacing w:val="0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L’Istituzione avrà, altresì, la facoltà di procedere a idonei controlli sulla veridicità del contenuto delle dichiarazioni</w:t>
      </w:r>
      <w:r w:rsidRPr="00B77C35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sostitutive.</w:t>
      </w:r>
    </w:p>
    <w:p w14:paraId="7FBAF373" w14:textId="608B7B7C" w:rsidR="00116ED5" w:rsidRPr="00B77C35" w:rsidRDefault="00116ED5" w:rsidP="00116ED5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bCs/>
          <w:sz w:val="18"/>
          <w:szCs w:val="18"/>
          <w:lang w:eastAsia="it-IT"/>
        </w:rPr>
      </w:pPr>
      <w:r w:rsidRPr="00B77C35">
        <w:rPr>
          <w:rFonts w:ascii="Bookman Old Style" w:eastAsia="Times New Roman" w:hAnsi="Bookman Old Style" w:cstheme="minorHAnsi"/>
          <w:b/>
          <w:bCs/>
          <w:sz w:val="18"/>
          <w:szCs w:val="18"/>
          <w:lang w:eastAsia="it-IT"/>
        </w:rPr>
        <w:t xml:space="preserve">Articolo </w:t>
      </w:r>
      <w:r w:rsidR="00830BDB">
        <w:rPr>
          <w:rFonts w:ascii="Bookman Old Style" w:eastAsia="Times New Roman" w:hAnsi="Bookman Old Style" w:cstheme="minorHAnsi"/>
          <w:b/>
          <w:bCs/>
          <w:sz w:val="18"/>
          <w:szCs w:val="18"/>
          <w:lang w:eastAsia="it-IT"/>
        </w:rPr>
        <w:t>8</w:t>
      </w:r>
      <w:r w:rsidRPr="00B77C35">
        <w:rPr>
          <w:rFonts w:ascii="Bookman Old Style" w:eastAsia="Times New Roman" w:hAnsi="Bookman Old Style" w:cstheme="minorHAnsi"/>
          <w:b/>
          <w:bCs/>
          <w:sz w:val="18"/>
          <w:szCs w:val="18"/>
          <w:lang w:eastAsia="it-IT"/>
        </w:rPr>
        <w:t xml:space="preserve"> – Commissione di valutazione</w:t>
      </w:r>
    </w:p>
    <w:p w14:paraId="013AC8F4" w14:textId="671C6277" w:rsidR="00F91283" w:rsidRPr="00822E98" w:rsidRDefault="00F91283" w:rsidP="00DF0456">
      <w:pPr>
        <w:pStyle w:val="Paragrafoelenco"/>
        <w:widowControl w:val="0"/>
        <w:numPr>
          <w:ilvl w:val="0"/>
          <w:numId w:val="15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9"/>
        <w:jc w:val="both"/>
        <w:rPr>
          <w:rFonts w:ascii="Bookman Old Style" w:hAnsi="Bookman Old Style"/>
          <w:sz w:val="18"/>
          <w:szCs w:val="18"/>
        </w:rPr>
      </w:pPr>
      <w:bookmarkStart w:id="7" w:name="_Hlk96081875"/>
      <w:r w:rsidRPr="00822E98">
        <w:rPr>
          <w:rFonts w:ascii="Bookman Old Style" w:hAnsi="Bookman Old Style"/>
          <w:sz w:val="18"/>
          <w:szCs w:val="18"/>
        </w:rPr>
        <w:t xml:space="preserve">La Commissione </w:t>
      </w:r>
      <w:r w:rsidR="00EA2786">
        <w:rPr>
          <w:rFonts w:ascii="Bookman Old Style" w:hAnsi="Bookman Old Style"/>
          <w:sz w:val="18"/>
          <w:szCs w:val="18"/>
        </w:rPr>
        <w:t>sarà</w:t>
      </w:r>
      <w:r w:rsidRPr="00822E98">
        <w:rPr>
          <w:rFonts w:ascii="Bookman Old Style" w:hAnsi="Bookman Old Style"/>
          <w:sz w:val="18"/>
          <w:szCs w:val="18"/>
        </w:rPr>
        <w:t xml:space="preserve"> composta da n. 3 membri in possesso di specifiche professionalità nelle materie oggetto dell'Avviso di selezione ed è nominata dal Dirigente </w:t>
      </w:r>
      <w:r w:rsidR="0012032F">
        <w:rPr>
          <w:rFonts w:ascii="Bookman Old Style" w:hAnsi="Bookman Old Style"/>
          <w:sz w:val="18"/>
          <w:szCs w:val="18"/>
        </w:rPr>
        <w:t>S</w:t>
      </w:r>
      <w:r w:rsidRPr="00822E98">
        <w:rPr>
          <w:rFonts w:ascii="Bookman Old Style" w:hAnsi="Bookman Old Style"/>
          <w:sz w:val="18"/>
          <w:szCs w:val="18"/>
        </w:rPr>
        <w:t>colastico dopo la scadenza del termine per la presentazione delle istanze di</w:t>
      </w:r>
      <w:r w:rsidRPr="00822E9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822E98">
        <w:rPr>
          <w:rFonts w:ascii="Bookman Old Style" w:hAnsi="Bookman Old Style"/>
          <w:sz w:val="18"/>
          <w:szCs w:val="18"/>
        </w:rPr>
        <w:t>partecipazione.</w:t>
      </w:r>
    </w:p>
    <w:p w14:paraId="473BF435" w14:textId="77777777" w:rsidR="00F91283" w:rsidRPr="00822E98" w:rsidRDefault="00F91283" w:rsidP="00DF0456">
      <w:pPr>
        <w:pStyle w:val="Paragrafoelenco"/>
        <w:widowControl w:val="0"/>
        <w:numPr>
          <w:ilvl w:val="0"/>
          <w:numId w:val="15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Bookman Old Style" w:hAnsi="Bookman Old Style"/>
          <w:sz w:val="18"/>
          <w:szCs w:val="18"/>
        </w:rPr>
      </w:pPr>
      <w:r w:rsidRPr="00822E98">
        <w:rPr>
          <w:rFonts w:ascii="Bookman Old Style" w:hAnsi="Bookman Old Style"/>
          <w:sz w:val="18"/>
          <w:szCs w:val="18"/>
        </w:rPr>
        <w:t>Ad essa compete l’organizzazione dei lavori istruttori, la verifica dei requisiti di ammissibilità, la valutazione dei candidati e la formazione della</w:t>
      </w:r>
      <w:r w:rsidRPr="00822E98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822E98">
        <w:rPr>
          <w:rFonts w:ascii="Bookman Old Style" w:hAnsi="Bookman Old Style"/>
          <w:sz w:val="18"/>
          <w:szCs w:val="18"/>
        </w:rPr>
        <w:t>graduatoria.</w:t>
      </w:r>
    </w:p>
    <w:p w14:paraId="62147E9A" w14:textId="77777777" w:rsidR="00F91283" w:rsidRPr="00822E98" w:rsidRDefault="00F91283" w:rsidP="00DF0456">
      <w:pPr>
        <w:pStyle w:val="Paragrafoelenco"/>
        <w:widowControl w:val="0"/>
        <w:numPr>
          <w:ilvl w:val="0"/>
          <w:numId w:val="15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Bookman Old Style" w:hAnsi="Bookman Old Style"/>
          <w:sz w:val="18"/>
          <w:szCs w:val="18"/>
        </w:rPr>
      </w:pPr>
      <w:r w:rsidRPr="00822E98">
        <w:rPr>
          <w:rFonts w:ascii="Bookman Old Style" w:hAnsi="Bookman Old Style"/>
          <w:sz w:val="18"/>
          <w:szCs w:val="18"/>
        </w:rPr>
        <w:t>Nello svolgimento dei suoi compiti, la Commissione redige apposito verbale contenente i criteri di valutazione e i giudizi attribuiti a ciascun</w:t>
      </w:r>
      <w:r w:rsidRPr="00822E98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822E98">
        <w:rPr>
          <w:rFonts w:ascii="Bookman Old Style" w:hAnsi="Bookman Old Style"/>
          <w:sz w:val="18"/>
          <w:szCs w:val="18"/>
        </w:rPr>
        <w:t>candidato.</w:t>
      </w:r>
    </w:p>
    <w:p w14:paraId="558152DF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5D551704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2460E4C6" w14:textId="3159646D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9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Modalità di svolgimento della procedura di selezione</w:t>
      </w:r>
    </w:p>
    <w:p w14:paraId="34353E1F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ascii="Bookman Old Style" w:hAnsi="Bookman Old Style" w:cstheme="minorHAnsi"/>
          <w:b/>
          <w:bCs/>
          <w:sz w:val="18"/>
          <w:szCs w:val="18"/>
        </w:rPr>
      </w:pPr>
    </w:p>
    <w:bookmarkEnd w:id="7"/>
    <w:p w14:paraId="799CFBF5" w14:textId="730FD578" w:rsidR="00116ED5" w:rsidRDefault="00116ED5" w:rsidP="000F7EA6">
      <w:p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0F7EA6">
        <w:rPr>
          <w:rFonts w:ascii="Bookman Old Style" w:hAnsi="Bookman Old Style" w:cstheme="minorHAnsi"/>
          <w:sz w:val="18"/>
          <w:szCs w:val="18"/>
        </w:rPr>
        <w:t>La presente procedura è espletata in conformità ai principi di trasparenza, pubblicità, parità di trattamento, buon andamento, economicità, efficacia e tempestività dell’azione amministrativa.</w:t>
      </w:r>
    </w:p>
    <w:p w14:paraId="0FDCA8E9" w14:textId="20E34EEF" w:rsidR="000F7EA6" w:rsidRPr="004C05BC" w:rsidRDefault="00421DA5" w:rsidP="00421DA5">
      <w:pPr>
        <w:spacing w:after="0" w:line="240" w:lineRule="au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Gli Esperti saranno individuati con: </w:t>
      </w:r>
      <w:r w:rsidR="000F7EA6" w:rsidRPr="004C05BC">
        <w:rPr>
          <w:rFonts w:ascii="Bookman Old Style" w:hAnsi="Bookman Old Style" w:cstheme="minorHAnsi"/>
          <w:sz w:val="18"/>
          <w:szCs w:val="18"/>
        </w:rPr>
        <w:t>ricognizione di personale interno ad altra Istituzione (c.d. collaborazioni plurime)</w:t>
      </w:r>
      <w:r>
        <w:rPr>
          <w:rFonts w:ascii="Bookman Old Style" w:hAnsi="Bookman Old Style" w:cstheme="minorHAnsi"/>
          <w:sz w:val="18"/>
          <w:szCs w:val="18"/>
        </w:rPr>
        <w:t xml:space="preserve"> o, in assenza, con</w:t>
      </w:r>
      <w:r w:rsidR="000F7EA6" w:rsidRPr="004C05BC">
        <w:rPr>
          <w:rFonts w:ascii="Bookman Old Style" w:hAnsi="Bookman Old Style" w:cstheme="minorHAnsi"/>
          <w:sz w:val="18"/>
          <w:szCs w:val="18"/>
        </w:rPr>
        <w:t xml:space="preserve"> conferimento dell’incarico al personale di altra Pubblica Amministrazione </w:t>
      </w:r>
      <w:r w:rsidR="000F7EA6">
        <w:rPr>
          <w:rFonts w:ascii="Bookman Old Style" w:hAnsi="Bookman Old Style" w:cstheme="minorHAnsi"/>
          <w:sz w:val="18"/>
          <w:szCs w:val="18"/>
        </w:rPr>
        <w:t>o</w:t>
      </w:r>
      <w:r w:rsidR="000F7EA6" w:rsidRPr="004C05BC">
        <w:rPr>
          <w:rFonts w:ascii="Bookman Old Style" w:hAnsi="Bookman Old Style" w:cstheme="minorHAnsi"/>
          <w:sz w:val="18"/>
          <w:szCs w:val="18"/>
        </w:rPr>
        <w:t xml:space="preserve"> a personale esterno</w:t>
      </w:r>
      <w:r>
        <w:rPr>
          <w:rFonts w:ascii="Bookman Old Style" w:hAnsi="Bookman Old Style" w:cstheme="minorHAnsi"/>
          <w:sz w:val="18"/>
          <w:szCs w:val="18"/>
        </w:rPr>
        <w:t xml:space="preserve"> mediante </w:t>
      </w:r>
      <w:r w:rsidRPr="004C05BC">
        <w:rPr>
          <w:rFonts w:ascii="Bookman Old Style" w:hAnsi="Bookman Old Style" w:cstheme="minorHAnsi"/>
          <w:sz w:val="18"/>
          <w:szCs w:val="18"/>
        </w:rPr>
        <w:t>contratto di lavoro autonomo, ai sensi dell’art. 7, comma 6, del decreto legislativo n. 165/2001</w:t>
      </w:r>
      <w:r>
        <w:rPr>
          <w:rFonts w:ascii="Bookman Old Style" w:hAnsi="Bookman Old Style" w:cstheme="minorHAnsi"/>
          <w:sz w:val="18"/>
          <w:szCs w:val="18"/>
        </w:rPr>
        <w:t>.</w:t>
      </w:r>
    </w:p>
    <w:p w14:paraId="5468FA7E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5A5E8D3D" w14:textId="2B2DFB8C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Articolo 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10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Codice di comportamento dei dipendenti pubblici</w:t>
      </w:r>
    </w:p>
    <w:p w14:paraId="785D325A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2A6194B1" w14:textId="77777777" w:rsidR="00116ED5" w:rsidRPr="00B77C35" w:rsidRDefault="00116ED5" w:rsidP="00DF0456">
      <w:pPr>
        <w:pStyle w:val="Comma"/>
        <w:numPr>
          <w:ilvl w:val="0"/>
          <w:numId w:val="10"/>
        </w:numPr>
        <w:spacing w:after="0"/>
        <w:ind w:left="283" w:hanging="357"/>
        <w:contextualSpacing w:val="0"/>
        <w:rPr>
          <w:rFonts w:ascii="Bookman Old Style" w:eastAsia="Times New Roman" w:hAnsi="Bookman Old Style" w:cstheme="minorHAnsi"/>
          <w:sz w:val="18"/>
          <w:szCs w:val="18"/>
          <w:lang w:eastAsia="it-IT"/>
        </w:rPr>
      </w:pPr>
      <w:r w:rsidRPr="00B77C35">
        <w:rPr>
          <w:rFonts w:ascii="Bookman Old Style" w:hAnsi="Bookman Old Style" w:cstheme="minorHAnsi"/>
          <w:sz w:val="18"/>
          <w:szCs w:val="18"/>
        </w:rPr>
        <w:t>I soggetti individuati secondo le modalità e la procedura sopradescritta, dovranno attenersi agli obblighi di condotta, per quanto compatibili, previsti dal Codice di comportamento dei dipendenti del Ministero dell’Istruzione, adottato con D.M. del 26 aprile 2022, n. 105.</w:t>
      </w:r>
    </w:p>
    <w:p w14:paraId="0B7BE208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2A9B0CF9" w14:textId="191F298A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>Articolo 1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1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Trattamento dei dati personali</w:t>
      </w:r>
    </w:p>
    <w:p w14:paraId="3ECC3EF3" w14:textId="77777777" w:rsidR="00F91283" w:rsidRPr="00B77C35" w:rsidRDefault="00F91283" w:rsidP="00F91283">
      <w:pPr>
        <w:pStyle w:val="Corpotesto"/>
        <w:kinsoku w:val="0"/>
        <w:overflowPunct w:val="0"/>
        <w:spacing w:before="119"/>
        <w:ind w:left="158" w:right="108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lastRenderedPageBreak/>
        <w:t>Con riferimento al trattamento di dati personali, ai sensi dell’art. 13 del Regolamento (UE) 2016/679 del Parlamento europeo e del Consiglio del 27 aprile 2016 e del d.lgs. 30 giugno 2003, n. 196, si forniscono le seguenti informazioni:</w:t>
      </w:r>
    </w:p>
    <w:p w14:paraId="040E1145" w14:textId="77777777" w:rsidR="00421DA5" w:rsidRDefault="00421DA5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</w:p>
    <w:p w14:paraId="3C97D3A2" w14:textId="4B57D834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Titolare del trattamento dei dati</w:t>
      </w:r>
    </w:p>
    <w:p w14:paraId="279EC226" w14:textId="77777777" w:rsidR="00F91283" w:rsidRPr="00B77C35" w:rsidRDefault="00F91283" w:rsidP="00F91283">
      <w:pPr>
        <w:pStyle w:val="Corpotesto"/>
        <w:kinsoku w:val="0"/>
        <w:overflowPunct w:val="0"/>
        <w:spacing w:before="52"/>
        <w:ind w:left="516" w:right="109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 xml:space="preserve">Titolare del trattamento dei dati è l’Istituzione scolastica Liceo Classico Statale F. </w:t>
      </w:r>
      <w:proofErr w:type="spellStart"/>
      <w:r w:rsidRPr="00B77C35">
        <w:rPr>
          <w:rFonts w:ascii="Bookman Old Style" w:hAnsi="Bookman Old Style"/>
          <w:sz w:val="18"/>
          <w:szCs w:val="18"/>
        </w:rPr>
        <w:t>Capece</w:t>
      </w:r>
      <w:proofErr w:type="spellEnd"/>
      <w:r w:rsidRPr="00B77C35">
        <w:rPr>
          <w:rFonts w:ascii="Bookman Old Style" w:hAnsi="Bookman Old Style"/>
          <w:sz w:val="18"/>
          <w:szCs w:val="18"/>
        </w:rPr>
        <w:t>, con sede a Maglie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(LE)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presso</w:t>
      </w:r>
      <w:r w:rsidRPr="00B77C35">
        <w:rPr>
          <w:rFonts w:ascii="Bookman Old Style" w:hAnsi="Bookman Old Style"/>
          <w:spacing w:val="-1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piazza A. Moro, 29,</w:t>
      </w:r>
      <w:r w:rsidRPr="00B77C35">
        <w:rPr>
          <w:rFonts w:ascii="Bookman Old Style" w:hAnsi="Bookman Old Style"/>
          <w:spacing w:val="-1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alla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quale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ci</w:t>
      </w:r>
      <w:r w:rsidRPr="00B77C35">
        <w:rPr>
          <w:rFonts w:ascii="Bookman Old Style" w:hAnsi="Bookman Old Style"/>
          <w:spacing w:val="-10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si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potrà</w:t>
      </w:r>
      <w:r w:rsidRPr="00B77C35">
        <w:rPr>
          <w:rFonts w:ascii="Bookman Old Style" w:hAnsi="Bookman Old Style"/>
          <w:spacing w:val="-10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rivolgere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per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esercitare</w:t>
      </w:r>
      <w:r w:rsidRPr="00B77C35">
        <w:rPr>
          <w:rFonts w:ascii="Bookman Old Style" w:hAnsi="Bookman Old Style"/>
          <w:spacing w:val="-10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i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diritti degli interessati, scrivendo all’indirizzo PEC:</w:t>
      </w:r>
      <w:r w:rsidRPr="00B77C35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lepc01000g@pec.istruzione.it</w:t>
      </w:r>
    </w:p>
    <w:p w14:paraId="108AEC8C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Responsabile della protezione dei dati</w:t>
      </w:r>
    </w:p>
    <w:p w14:paraId="3CA167F0" w14:textId="64A7C43B" w:rsidR="00F91283" w:rsidRPr="00B77C35" w:rsidRDefault="00F91283" w:rsidP="00F91283">
      <w:pPr>
        <w:pStyle w:val="Corpotesto"/>
        <w:kinsoku w:val="0"/>
        <w:overflowPunct w:val="0"/>
        <w:ind w:left="516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 xml:space="preserve">Il Responsabile per la Protezione dei Dati è </w:t>
      </w:r>
      <w:r w:rsidR="009F578F">
        <w:rPr>
          <w:rFonts w:ascii="Bookman Old Style" w:hAnsi="Bookman Old Style"/>
          <w:sz w:val="18"/>
          <w:szCs w:val="18"/>
        </w:rPr>
        <w:t>l’</w:t>
      </w:r>
      <w:r w:rsidRPr="00B77C35">
        <w:rPr>
          <w:rFonts w:ascii="Bookman Old Style" w:hAnsi="Bookman Old Style"/>
          <w:sz w:val="18"/>
          <w:szCs w:val="18"/>
        </w:rPr>
        <w:t xml:space="preserve">Avv. Marco </w:t>
      </w:r>
      <w:proofErr w:type="spellStart"/>
      <w:r w:rsidRPr="00B77C35">
        <w:rPr>
          <w:rFonts w:ascii="Bookman Old Style" w:hAnsi="Bookman Old Style"/>
          <w:sz w:val="18"/>
          <w:szCs w:val="18"/>
        </w:rPr>
        <w:t>Mancarella</w:t>
      </w:r>
      <w:proofErr w:type="spellEnd"/>
      <w:r w:rsidRPr="00B77C35">
        <w:rPr>
          <w:rFonts w:ascii="Bookman Old Style" w:hAnsi="Bookman Old Style"/>
          <w:sz w:val="18"/>
          <w:szCs w:val="18"/>
        </w:rPr>
        <w:t xml:space="preserve"> (</w:t>
      </w:r>
      <w:proofErr w:type="spellStart"/>
      <w:r w:rsidRPr="00B77C35">
        <w:rPr>
          <w:rFonts w:ascii="Bookman Old Style" w:hAnsi="Bookman Old Style"/>
          <w:sz w:val="18"/>
          <w:szCs w:val="18"/>
        </w:rPr>
        <w:t>Liquidlaw</w:t>
      </w:r>
      <w:proofErr w:type="spellEnd"/>
      <w:r w:rsidRPr="00B77C35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B77C35">
        <w:rPr>
          <w:rFonts w:ascii="Bookman Old Style" w:hAnsi="Bookman Old Style"/>
          <w:sz w:val="18"/>
          <w:szCs w:val="18"/>
        </w:rPr>
        <w:t>srl</w:t>
      </w:r>
      <w:proofErr w:type="spellEnd"/>
      <w:r w:rsidRPr="00B77C35">
        <w:rPr>
          <w:rFonts w:ascii="Bookman Old Style" w:hAnsi="Bookman Old Style"/>
          <w:sz w:val="18"/>
          <w:szCs w:val="18"/>
        </w:rPr>
        <w:t xml:space="preserve"> Lecce), raggiungibile al seguente indirizzo e-mail:</w:t>
      </w:r>
      <w:r w:rsidRPr="00B77C35">
        <w:rPr>
          <w:rFonts w:ascii="Bookman Old Style" w:hAnsi="Bookman Old Style"/>
          <w:color w:val="0000FF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marco.mancarella@liquidlaw.it,</w:t>
      </w:r>
      <w:r w:rsidRPr="00B77C35">
        <w:rPr>
          <w:rFonts w:ascii="Bookman Old Style" w:hAnsi="Bookman Old Style"/>
          <w:color w:val="0000FF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denominato DPO, incaricato dall’Istituto per lo svolgimento delle funzioni di Data Protection Officer, così come previsto dall’art. 37 del Reg. UE 2016/679.</w:t>
      </w:r>
    </w:p>
    <w:p w14:paraId="171D3B0E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Base giuridica del trattamento</w:t>
      </w:r>
    </w:p>
    <w:p w14:paraId="576F4BE5" w14:textId="77777777" w:rsidR="00F91283" w:rsidRPr="00B77C35" w:rsidRDefault="00F91283" w:rsidP="00F91283">
      <w:pPr>
        <w:pStyle w:val="Corpotesto"/>
        <w:kinsoku w:val="0"/>
        <w:overflowPunct w:val="0"/>
        <w:ind w:left="516" w:right="106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B77C35">
        <w:rPr>
          <w:rFonts w:ascii="Bookman Old Style" w:hAnsi="Bookman Old Style"/>
          <w:i/>
          <w:iCs/>
          <w:sz w:val="18"/>
          <w:szCs w:val="18"/>
        </w:rPr>
        <w:t xml:space="preserve">ter </w:t>
      </w:r>
      <w:r w:rsidRPr="00B77C35">
        <w:rPr>
          <w:rFonts w:ascii="Bookman Old Style" w:hAnsi="Bookman Old Style"/>
          <w:sz w:val="18"/>
          <w:szCs w:val="18"/>
        </w:rPr>
        <w:t>del d.lgs. n. 196/2003.</w:t>
      </w:r>
    </w:p>
    <w:p w14:paraId="63BF78CA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Tipi di dati trattati e finalità del trattamento</w:t>
      </w:r>
    </w:p>
    <w:p w14:paraId="4389CD1A" w14:textId="77777777" w:rsidR="00F91283" w:rsidRPr="00B77C35" w:rsidRDefault="00F91283" w:rsidP="00F91283">
      <w:pPr>
        <w:pStyle w:val="Corpotesto"/>
        <w:kinsoku w:val="0"/>
        <w:overflowPunct w:val="0"/>
        <w:ind w:left="516" w:right="108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I dati personali (a titolo esemplificativo, nome, cognome, data di nascita, codice fiscale), forniti dai Partecipanti al presente Avviso, o comunque acquisiti a tal fine, sono raccolti e conservati per le finalità</w:t>
      </w:r>
      <w:r w:rsidRPr="00B77C35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connesse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all'Avviso</w:t>
      </w:r>
      <w:r w:rsidRPr="00B77C35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stesso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e</w:t>
      </w:r>
      <w:r w:rsidRPr="00B77C35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ai</w:t>
      </w:r>
      <w:r w:rsidRPr="00B77C35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soli</w:t>
      </w:r>
      <w:r w:rsidRPr="00B77C35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fini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dell’espletamento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di</w:t>
      </w:r>
      <w:r w:rsidRPr="00B77C35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tutte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le</w:t>
      </w:r>
      <w:r w:rsidRPr="00B77C35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fasi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della</w:t>
      </w:r>
      <w:r w:rsidRPr="00B77C35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procedura</w:t>
      </w:r>
      <w:r w:rsidRPr="00B77C35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per</w:t>
      </w:r>
      <w:r w:rsidRPr="00B77C35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la selezione di incarichi</w:t>
      </w:r>
      <w:r w:rsidRPr="00B77C35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individuali.</w:t>
      </w:r>
    </w:p>
    <w:p w14:paraId="188E319E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Obbligo di conferimento dei dati</w:t>
      </w:r>
    </w:p>
    <w:p w14:paraId="221245B4" w14:textId="77777777" w:rsidR="00F91283" w:rsidRPr="00B77C35" w:rsidRDefault="00F91283" w:rsidP="00F91283">
      <w:pPr>
        <w:pStyle w:val="Corpotesto"/>
        <w:kinsoku w:val="0"/>
        <w:overflowPunct w:val="0"/>
        <w:spacing w:before="2"/>
        <w:ind w:left="516" w:right="107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Il conferimento di tali dati è obbligatorio, pena l'impossibilità di dare corso alla domanda di partecipazione.</w:t>
      </w:r>
    </w:p>
    <w:p w14:paraId="3208D2EC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Modalità del trattamento</w:t>
      </w:r>
    </w:p>
    <w:p w14:paraId="17907AFC" w14:textId="77777777" w:rsidR="00F91283" w:rsidRPr="00B77C35" w:rsidRDefault="00F91283" w:rsidP="00F91283">
      <w:pPr>
        <w:pStyle w:val="Corpotesto"/>
        <w:kinsoku w:val="0"/>
        <w:overflowPunct w:val="0"/>
        <w:ind w:left="516" w:right="105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1CCAC175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Destinatari del trattamento</w:t>
      </w:r>
    </w:p>
    <w:p w14:paraId="296C69EA" w14:textId="77777777" w:rsidR="00F91283" w:rsidRPr="00B77C35" w:rsidRDefault="00F91283" w:rsidP="00F91283">
      <w:pPr>
        <w:pStyle w:val="Corpotesto"/>
        <w:kinsoku w:val="0"/>
        <w:overflowPunct w:val="0"/>
        <w:ind w:left="516" w:right="108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3F2809A1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Conservazione dei Dati</w:t>
      </w:r>
    </w:p>
    <w:p w14:paraId="7E06343C" w14:textId="77777777" w:rsidR="00F91283" w:rsidRPr="00B77C35" w:rsidRDefault="00F91283" w:rsidP="00F91283">
      <w:pPr>
        <w:pStyle w:val="Corpotesto"/>
        <w:kinsoku w:val="0"/>
        <w:overflowPunct w:val="0"/>
        <w:ind w:left="516" w:right="104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I dati saranno conservati per il periodo di tempo necessario per il conseguimento delle finalità per le quali sono raccolti o successivamente trattati conformemente a quanto previsto dagli obblighi di legge.</w:t>
      </w:r>
    </w:p>
    <w:p w14:paraId="4F0EDE54" w14:textId="1022A44D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Diritti degli interessati</w:t>
      </w:r>
    </w:p>
    <w:p w14:paraId="0874122A" w14:textId="77777777" w:rsidR="00F91283" w:rsidRPr="00B77C35" w:rsidRDefault="00F91283" w:rsidP="00F91283">
      <w:pPr>
        <w:pStyle w:val="Corpotesto"/>
        <w:kinsoku w:val="0"/>
        <w:overflowPunct w:val="0"/>
        <w:ind w:left="516" w:right="108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Gli</w:t>
      </w:r>
      <w:r w:rsidRPr="00B77C35">
        <w:rPr>
          <w:rFonts w:ascii="Bookman Old Style" w:hAnsi="Bookman Old Style"/>
          <w:spacing w:val="-1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interessati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hanno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il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diritto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di</w:t>
      </w:r>
      <w:r w:rsidRPr="00B77C35">
        <w:rPr>
          <w:rFonts w:ascii="Bookman Old Style" w:hAnsi="Bookman Old Style"/>
          <w:spacing w:val="-11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ottenere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dall’Istituzione</w:t>
      </w:r>
      <w:r w:rsidRPr="00B77C35">
        <w:rPr>
          <w:rFonts w:ascii="Bookman Old Style" w:hAnsi="Bookman Old Style"/>
          <w:spacing w:val="-1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scolastica,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nei</w:t>
      </w:r>
      <w:r w:rsidRPr="00B77C35">
        <w:rPr>
          <w:rFonts w:ascii="Bookman Old Style" w:hAnsi="Bookman Old Style"/>
          <w:spacing w:val="-13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casi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previsti,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l'accesso</w:t>
      </w:r>
      <w:r w:rsidRPr="00B77C35">
        <w:rPr>
          <w:rFonts w:ascii="Bookman Old Style" w:hAnsi="Bookman Old Style"/>
          <w:spacing w:val="-1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ai</w:t>
      </w:r>
      <w:r w:rsidRPr="00B77C35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</w:t>
      </w:r>
      <w:r w:rsidRPr="00B77C35">
        <w:rPr>
          <w:rFonts w:ascii="Bookman Old Style" w:hAnsi="Bookman Old Style"/>
          <w:spacing w:val="-22"/>
          <w:sz w:val="18"/>
          <w:szCs w:val="18"/>
        </w:rPr>
        <w:t xml:space="preserve"> </w:t>
      </w:r>
      <w:r w:rsidRPr="00B77C35">
        <w:rPr>
          <w:rFonts w:ascii="Bookman Old Style" w:hAnsi="Bookman Old Style"/>
          <w:sz w:val="18"/>
          <w:szCs w:val="18"/>
        </w:rPr>
        <w:t>indicati.</w:t>
      </w:r>
    </w:p>
    <w:p w14:paraId="67E979F8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Diritto di reclamo</w:t>
      </w:r>
    </w:p>
    <w:p w14:paraId="02F91F73" w14:textId="77777777" w:rsidR="00F91283" w:rsidRPr="00B77C35" w:rsidRDefault="00F91283" w:rsidP="00F91283">
      <w:pPr>
        <w:pStyle w:val="Corpotesto"/>
        <w:kinsoku w:val="0"/>
        <w:overflowPunct w:val="0"/>
        <w:ind w:left="516" w:right="108"/>
        <w:jc w:val="both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2A383806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Trasferimento dei dati personali in Paesi terzi</w:t>
      </w:r>
    </w:p>
    <w:p w14:paraId="49CA0F54" w14:textId="77777777" w:rsidR="00F91283" w:rsidRPr="00B77C35" w:rsidRDefault="00F91283" w:rsidP="00F91283">
      <w:pPr>
        <w:pStyle w:val="Corpotesto"/>
        <w:kinsoku w:val="0"/>
        <w:overflowPunct w:val="0"/>
        <w:ind w:left="516"/>
        <w:rPr>
          <w:rFonts w:ascii="Bookman Old Style" w:hAnsi="Bookman Old Style"/>
          <w:sz w:val="18"/>
          <w:szCs w:val="18"/>
        </w:rPr>
      </w:pPr>
      <w:r w:rsidRPr="00B77C35">
        <w:rPr>
          <w:rFonts w:ascii="Bookman Old Style" w:hAnsi="Bookman Old Style"/>
          <w:sz w:val="18"/>
          <w:szCs w:val="18"/>
        </w:rPr>
        <w:t>I dati personali non saranno trasferiti verso paesi terzi o organizzazioni internazionali.</w:t>
      </w:r>
    </w:p>
    <w:p w14:paraId="67BAEF7E" w14:textId="77777777" w:rsidR="00F91283" w:rsidRPr="00B77C35" w:rsidRDefault="00F91283" w:rsidP="00F91283">
      <w:pPr>
        <w:spacing w:before="100"/>
        <w:ind w:firstLine="516"/>
        <w:rPr>
          <w:rFonts w:ascii="Bookman Old Style" w:hAnsi="Bookman Old Style"/>
          <w:b/>
          <w:sz w:val="18"/>
          <w:szCs w:val="18"/>
        </w:rPr>
      </w:pPr>
      <w:r w:rsidRPr="00B77C35">
        <w:rPr>
          <w:rFonts w:ascii="Bookman Old Style" w:hAnsi="Bookman Old Style"/>
          <w:b/>
          <w:sz w:val="18"/>
          <w:szCs w:val="18"/>
        </w:rPr>
        <w:t>Processo decisionale automatizzato</w:t>
      </w:r>
    </w:p>
    <w:p w14:paraId="098296C9" w14:textId="77777777" w:rsidR="00F91283" w:rsidRPr="00B77C35" w:rsidRDefault="00F91283" w:rsidP="00F91283">
      <w:pPr>
        <w:pStyle w:val="Corpotesto"/>
        <w:kinsoku w:val="0"/>
        <w:overflowPunct w:val="0"/>
        <w:ind w:left="516"/>
        <w:rPr>
          <w:rFonts w:ascii="Bookman Old Style" w:eastAsia="Times New Roman" w:hAnsi="Bookman Old Style" w:cs="Times New Roman"/>
          <w:sz w:val="18"/>
          <w:szCs w:val="18"/>
          <w:lang w:bidi="ar-SA"/>
        </w:rPr>
      </w:pPr>
      <w:r w:rsidRPr="00B77C35">
        <w:rPr>
          <w:rFonts w:ascii="Bookman Old Style" w:hAnsi="Bookman Old Style"/>
          <w:sz w:val="18"/>
          <w:szCs w:val="18"/>
        </w:rPr>
        <w:t xml:space="preserve">Il titolare non adotta alcun processo decisionale automatizzato compresa la profilazione di cui </w:t>
      </w:r>
      <w:r w:rsidRPr="00B77C35">
        <w:rPr>
          <w:rFonts w:ascii="Bookman Old Style" w:eastAsia="Times New Roman" w:hAnsi="Bookman Old Style" w:cs="Times New Roman"/>
          <w:sz w:val="18"/>
          <w:szCs w:val="18"/>
          <w:lang w:bidi="ar-SA"/>
        </w:rPr>
        <w:t>all’art. 22, paragrafi 1 e 4 del Regolamento (UE) 2016/679.</w:t>
      </w:r>
    </w:p>
    <w:p w14:paraId="507F5484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FDA342E" w14:textId="3F2CA06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>Articolo 1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2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Responsabile del procedimento</w:t>
      </w:r>
    </w:p>
    <w:p w14:paraId="31109597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1CBE853A" w14:textId="77777777" w:rsidR="00F91283" w:rsidRPr="00B77C35" w:rsidRDefault="00F91283" w:rsidP="00F91283">
      <w:pPr>
        <w:widowControl w:val="0"/>
        <w:tabs>
          <w:tab w:val="left" w:pos="517"/>
        </w:tabs>
        <w:kinsoku w:val="0"/>
        <w:overflowPunct w:val="0"/>
        <w:autoSpaceDE w:val="0"/>
        <w:autoSpaceDN w:val="0"/>
        <w:adjustRightInd w:val="0"/>
        <w:spacing w:before="1"/>
        <w:ind w:left="158" w:right="105"/>
        <w:jc w:val="both"/>
        <w:rPr>
          <w:rFonts w:ascii="Bookman Old Style" w:eastAsia="Arial" w:hAnsi="Bookman Old Style" w:cs="Arial"/>
          <w:sz w:val="18"/>
          <w:szCs w:val="18"/>
          <w:lang w:bidi="it-IT"/>
        </w:rPr>
      </w:pPr>
      <w:bookmarkStart w:id="8" w:name="_Hlk101457249"/>
      <w:bookmarkStart w:id="9" w:name="_Hlk102061119"/>
      <w:r w:rsidRPr="00B77C35">
        <w:rPr>
          <w:rFonts w:ascii="Bookman Old Style" w:eastAsia="Arial" w:hAnsi="Bookman Old Style" w:cs="Arial"/>
          <w:sz w:val="18"/>
          <w:szCs w:val="18"/>
          <w:lang w:bidi="it-IT"/>
        </w:rPr>
        <w:t>Ai sensi della legge 7 agosto 1990, n. 241, il Responsabile del Procedimento per la presente procedura è la dott.ssa Anna Antonica, in qualità di Dirigente Scolastico: e-mail istituzionale</w:t>
      </w:r>
      <w:hyperlink r:id="rId12" w:history="1">
        <w:r w:rsidRPr="00B77C35">
          <w:rPr>
            <w:rFonts w:ascii="Bookman Old Style" w:hAnsi="Bookman Old Style"/>
            <w:sz w:val="18"/>
            <w:szCs w:val="18"/>
            <w:lang w:bidi="it-IT"/>
          </w:rPr>
          <w:t xml:space="preserve"> </w:t>
        </w:r>
        <w:r w:rsidRPr="00B77C35">
          <w:rPr>
            <w:rFonts w:ascii="Bookman Old Style" w:eastAsia="Arial" w:hAnsi="Bookman Old Style"/>
            <w:sz w:val="18"/>
            <w:szCs w:val="18"/>
            <w:lang w:bidi="it-IT"/>
          </w:rPr>
          <w:t>lepc01000g</w:t>
        </w:r>
        <w:r w:rsidRPr="00B77C35">
          <w:rPr>
            <w:rFonts w:ascii="Bookman Old Style" w:hAnsi="Bookman Old Style"/>
            <w:sz w:val="18"/>
            <w:szCs w:val="18"/>
            <w:lang w:bidi="it-IT"/>
          </w:rPr>
          <w:t>@istruzione.it</w:t>
        </w:r>
      </w:hyperlink>
      <w:r w:rsidRPr="00B77C35">
        <w:rPr>
          <w:rFonts w:ascii="Bookman Old Style" w:eastAsia="Arial" w:hAnsi="Bookman Old Style" w:cs="Arial"/>
          <w:sz w:val="18"/>
          <w:szCs w:val="18"/>
          <w:lang w:bidi="it-IT"/>
        </w:rPr>
        <w:t>, numero di telefono 0836484301.</w:t>
      </w:r>
    </w:p>
    <w:p w14:paraId="26235D47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5BE33FA" w14:textId="103ADEBC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>Articolo 1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3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Pubblicizzazione della procedura di selezione</w:t>
      </w:r>
    </w:p>
    <w:p w14:paraId="5CDCC6B9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bookmarkEnd w:id="8"/>
    <w:bookmarkEnd w:id="9"/>
    <w:p w14:paraId="17ED5AD7" w14:textId="2C266E3E" w:rsidR="00F91283" w:rsidRPr="005657B9" w:rsidRDefault="00F91283" w:rsidP="00F91283">
      <w:pPr>
        <w:widowControl w:val="0"/>
        <w:tabs>
          <w:tab w:val="left" w:pos="517"/>
        </w:tabs>
        <w:kinsoku w:val="0"/>
        <w:overflowPunct w:val="0"/>
        <w:autoSpaceDE w:val="0"/>
        <w:autoSpaceDN w:val="0"/>
        <w:adjustRightInd w:val="0"/>
        <w:spacing w:before="1"/>
        <w:ind w:left="158" w:right="105"/>
        <w:jc w:val="both"/>
        <w:rPr>
          <w:rFonts w:ascii="Bookman Old Style" w:eastAsia="Arial" w:hAnsi="Bookman Old Style" w:cs="Arial"/>
          <w:i/>
          <w:sz w:val="18"/>
          <w:szCs w:val="18"/>
          <w:lang w:bidi="it-IT"/>
        </w:rPr>
      </w:pPr>
      <w:r w:rsidRPr="00B77C35">
        <w:rPr>
          <w:rFonts w:ascii="Bookman Old Style" w:eastAsia="Arial" w:hAnsi="Bookman Old Style" w:cs="Arial"/>
          <w:sz w:val="18"/>
          <w:szCs w:val="18"/>
          <w:lang w:bidi="it-IT"/>
        </w:rPr>
        <w:t xml:space="preserve">Il presente Avviso è pubblicato sull’albo on line dell’Istituzione scolastica, rinvenibile al seguente link </w:t>
      </w:r>
      <w:hyperlink r:id="rId13" w:history="1">
        <w:r w:rsidRPr="005657B9">
          <w:rPr>
            <w:rFonts w:ascii="Bookman Old Style" w:eastAsia="Arial" w:hAnsi="Bookman Old Style" w:cs="Arial"/>
            <w:i/>
            <w:sz w:val="18"/>
            <w:szCs w:val="18"/>
            <w:lang w:bidi="it-IT"/>
          </w:rPr>
          <w:t>www.liceocapece.edu.it</w:t>
        </w:r>
      </w:hyperlink>
      <w:r w:rsidRPr="00B77C35">
        <w:rPr>
          <w:rFonts w:ascii="Bookman Old Style" w:eastAsia="Arial" w:hAnsi="Bookman Old Style" w:cs="Arial"/>
          <w:sz w:val="18"/>
          <w:szCs w:val="18"/>
          <w:lang w:bidi="it-IT"/>
        </w:rPr>
        <w:t>, nonché sulla sezione Amministrazione Trasparente del medesimo sito istituzionale</w:t>
      </w:r>
      <w:r w:rsidR="0093029A">
        <w:rPr>
          <w:rFonts w:ascii="Bookman Old Style" w:eastAsia="Arial" w:hAnsi="Bookman Old Style" w:cs="Arial"/>
          <w:sz w:val="18"/>
          <w:szCs w:val="18"/>
          <w:lang w:bidi="it-IT"/>
        </w:rPr>
        <w:t xml:space="preserve"> al seguente link: </w:t>
      </w:r>
      <w:r w:rsidR="0093029A" w:rsidRPr="005657B9">
        <w:rPr>
          <w:rFonts w:ascii="Bookman Old Style" w:eastAsia="Arial" w:hAnsi="Bookman Old Style" w:cs="Arial"/>
          <w:i/>
          <w:sz w:val="18"/>
          <w:szCs w:val="18"/>
          <w:lang w:bidi="it-IT"/>
        </w:rPr>
        <w:t>https://liceocapece.edu.it/servizio/amministrazione-trasparente/</w:t>
      </w:r>
    </w:p>
    <w:p w14:paraId="245F2A47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13073D48" w14:textId="5FFF7151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>Articolo 1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4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Rinvio all’art. 53 del decreto legislativo 30 marzo 2001, n. 165</w:t>
      </w:r>
    </w:p>
    <w:p w14:paraId="17C6A7AF" w14:textId="77777777" w:rsidR="00116ED5" w:rsidRPr="00B77C35" w:rsidRDefault="00116ED5" w:rsidP="00DF0456">
      <w:pPr>
        <w:pStyle w:val="Comma"/>
        <w:numPr>
          <w:ilvl w:val="0"/>
          <w:numId w:val="11"/>
        </w:numPr>
        <w:spacing w:after="0"/>
        <w:ind w:left="283" w:hanging="357"/>
        <w:contextualSpacing w:val="0"/>
        <w:rPr>
          <w:rFonts w:ascii="Bookman Old Style" w:hAnsi="Bookman Old Style" w:cstheme="minorHAnsi"/>
          <w:sz w:val="18"/>
          <w:szCs w:val="18"/>
        </w:rPr>
      </w:pPr>
      <w:r w:rsidRPr="00B77C35">
        <w:rPr>
          <w:rFonts w:ascii="Bookman Old Style" w:hAnsi="Bookman Old Style" w:cstheme="minorHAnsi"/>
          <w:sz w:val="18"/>
          <w:szCs w:val="18"/>
        </w:rPr>
        <w:t>Con riferimento agli incarichi conferiti ai dipendenti pubblici, si applicano le previsioni di cui all’art. 53 del d.lgs. n. 165/2001.</w:t>
      </w:r>
      <w:r w:rsidRPr="00B77C35">
        <w:rPr>
          <w:rFonts w:ascii="Bookman Old Style" w:hAnsi="Bookman Old Style" w:cstheme="minorHAnsi"/>
          <w:b/>
          <w:bCs/>
          <w:sz w:val="18"/>
          <w:szCs w:val="18"/>
          <w:highlight w:val="yellow"/>
        </w:rPr>
        <w:t xml:space="preserve"> </w:t>
      </w:r>
    </w:p>
    <w:p w14:paraId="2E8AC68A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1CEF6F9B" w14:textId="6F1CF435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77C35">
        <w:rPr>
          <w:rFonts w:ascii="Bookman Old Style" w:hAnsi="Bookman Old Style" w:cstheme="minorHAnsi"/>
          <w:b/>
          <w:bCs/>
          <w:sz w:val="18"/>
          <w:szCs w:val="18"/>
        </w:rPr>
        <w:t>Articolo 1</w:t>
      </w:r>
      <w:r w:rsidR="00830BDB">
        <w:rPr>
          <w:rFonts w:ascii="Bookman Old Style" w:hAnsi="Bookman Old Style" w:cstheme="minorHAnsi"/>
          <w:b/>
          <w:bCs/>
          <w:sz w:val="18"/>
          <w:szCs w:val="18"/>
        </w:rPr>
        <w:t>5</w:t>
      </w:r>
      <w:r w:rsidRPr="00B77C35">
        <w:rPr>
          <w:rFonts w:ascii="Bookman Old Style" w:hAnsi="Bookman Old Style" w:cstheme="minorHAnsi"/>
          <w:b/>
          <w:bCs/>
          <w:sz w:val="18"/>
          <w:szCs w:val="18"/>
        </w:rPr>
        <w:t xml:space="preserve"> – Norme di rinvio</w:t>
      </w:r>
    </w:p>
    <w:p w14:paraId="28994E20" w14:textId="77777777" w:rsidR="00116ED5" w:rsidRPr="00B77C35" w:rsidRDefault="00116ED5" w:rsidP="00116ED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1C56D9AD" w14:textId="77777777" w:rsidR="00116ED5" w:rsidRPr="00B77C35" w:rsidRDefault="00116ED5" w:rsidP="00DF0456">
      <w:pPr>
        <w:pStyle w:val="Paragrafoelenco"/>
        <w:numPr>
          <w:ilvl w:val="0"/>
          <w:numId w:val="8"/>
        </w:numPr>
        <w:spacing w:after="0" w:line="240" w:lineRule="auto"/>
        <w:ind w:left="284"/>
        <w:contextualSpacing w:val="0"/>
        <w:jc w:val="both"/>
        <w:rPr>
          <w:rFonts w:ascii="Bookman Old Style" w:hAnsi="Bookman Old Style" w:cstheme="minorHAnsi"/>
          <w:sz w:val="18"/>
          <w:szCs w:val="18"/>
        </w:rPr>
      </w:pPr>
      <w:r w:rsidRPr="00B77C35">
        <w:rPr>
          <w:rFonts w:ascii="Bookman Old Style" w:hAnsi="Bookman Old Style" w:cstheme="minorHAnsi"/>
          <w:sz w:val="18"/>
          <w:szCs w:val="18"/>
        </w:rPr>
        <w:t xml:space="preserve">Per quanto non espressamente previsto dal presente Avviso, si rinvia al d.lgs. n. 165/2001, al codice civile e alle altre norme vigenti. </w:t>
      </w:r>
    </w:p>
    <w:p w14:paraId="4AE9703A" w14:textId="77777777" w:rsidR="00116ED5" w:rsidRPr="00B77C35" w:rsidRDefault="00116ED5" w:rsidP="00116ED5">
      <w:pPr>
        <w:spacing w:after="0" w:line="240" w:lineRule="auto"/>
        <w:rPr>
          <w:rFonts w:ascii="Bookman Old Style" w:hAnsi="Bookman Old Style" w:cstheme="minorHAnsi"/>
          <w:sz w:val="18"/>
          <w:szCs w:val="18"/>
        </w:rPr>
      </w:pPr>
    </w:p>
    <w:p w14:paraId="5865274A" w14:textId="5819BF21" w:rsidR="00F91283" w:rsidRPr="00B77C35" w:rsidRDefault="00F91283" w:rsidP="00F91283">
      <w:pPr>
        <w:tabs>
          <w:tab w:val="left" w:pos="0"/>
        </w:tabs>
        <w:rPr>
          <w:rFonts w:ascii="Bookman Old Style" w:eastAsia="Arial" w:hAnsi="Bookman Old Style" w:cs="Arial"/>
          <w:bCs/>
          <w:iCs/>
          <w:noProof/>
          <w:sz w:val="18"/>
          <w:szCs w:val="18"/>
        </w:rPr>
      </w:pP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 xml:space="preserve">  </w:t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ab/>
        <w:t xml:space="preserve"> </w:t>
      </w:r>
      <w:r w:rsid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 xml:space="preserve">    </w:t>
      </w:r>
      <w:r w:rsidRPr="00B77C35">
        <w:rPr>
          <w:rFonts w:ascii="Bookman Old Style" w:eastAsia="Arial" w:hAnsi="Bookman Old Style" w:cs="Arial"/>
          <w:bCs/>
          <w:iCs/>
          <w:noProof/>
          <w:sz w:val="18"/>
          <w:szCs w:val="18"/>
        </w:rPr>
        <w:t xml:space="preserve"> Il Dirigente Scolastico</w:t>
      </w:r>
    </w:p>
    <w:p w14:paraId="3BA12623" w14:textId="16311B3D" w:rsidR="00F91283" w:rsidRPr="00B77C35" w:rsidRDefault="00F91283" w:rsidP="00F91283">
      <w:pPr>
        <w:tabs>
          <w:tab w:val="left" w:pos="0"/>
        </w:tabs>
        <w:rPr>
          <w:rFonts w:ascii="Bookman Old Style" w:eastAsiaTheme="minorEastAsia" w:hAnsi="Bookman Old Style"/>
          <w:sz w:val="18"/>
          <w:szCs w:val="18"/>
        </w:rPr>
      </w:pP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Pr="00B77C35">
        <w:rPr>
          <w:rFonts w:ascii="Bookman Old Style" w:eastAsiaTheme="minorEastAsia" w:hAnsi="Bookman Old Style"/>
          <w:sz w:val="18"/>
          <w:szCs w:val="18"/>
        </w:rPr>
        <w:tab/>
      </w:r>
      <w:r w:rsidR="00B77C35">
        <w:rPr>
          <w:rFonts w:ascii="Bookman Old Style" w:eastAsiaTheme="minorEastAsia" w:hAnsi="Bookman Old Style"/>
          <w:sz w:val="18"/>
          <w:szCs w:val="18"/>
        </w:rPr>
        <w:t xml:space="preserve">   </w:t>
      </w:r>
      <w:r w:rsidRPr="00B77C35">
        <w:rPr>
          <w:rFonts w:ascii="Bookman Old Style" w:eastAsiaTheme="minorEastAsia" w:hAnsi="Bookman Old Style"/>
          <w:sz w:val="18"/>
          <w:szCs w:val="18"/>
        </w:rPr>
        <w:t>(dott.ssa Anna Antonica)</w:t>
      </w:r>
    </w:p>
    <w:p w14:paraId="5FF8D17A" w14:textId="7C9A99F4" w:rsidR="00116ED5" w:rsidRPr="00B77C35" w:rsidRDefault="00116ED5" w:rsidP="00116ED5">
      <w:pPr>
        <w:spacing w:after="0" w:line="240" w:lineRule="auto"/>
        <w:rPr>
          <w:rFonts w:ascii="Bookman Old Style" w:hAnsi="Bookman Old Style" w:cstheme="minorHAnsi"/>
          <w:i/>
          <w:iCs/>
          <w:sz w:val="18"/>
          <w:szCs w:val="18"/>
        </w:rPr>
      </w:pP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sz w:val="18"/>
          <w:szCs w:val="18"/>
        </w:rPr>
        <w:tab/>
      </w:r>
      <w:r w:rsidRPr="00B77C35">
        <w:rPr>
          <w:rFonts w:ascii="Bookman Old Style" w:hAnsi="Bookman Old Style" w:cstheme="minorHAnsi"/>
          <w:i/>
          <w:iCs/>
          <w:sz w:val="18"/>
          <w:szCs w:val="18"/>
        </w:rPr>
        <w:t>(firma digitale)</w:t>
      </w:r>
    </w:p>
    <w:p w14:paraId="67891082" w14:textId="77777777" w:rsidR="00116ED5" w:rsidRPr="00B77C35" w:rsidRDefault="00116ED5" w:rsidP="00116ED5">
      <w:pPr>
        <w:spacing w:after="0" w:line="240" w:lineRule="auto"/>
        <w:ind w:left="284"/>
        <w:rPr>
          <w:rFonts w:ascii="Bookman Old Style" w:hAnsi="Bookman Old Style" w:cstheme="minorHAnsi"/>
          <w:sz w:val="18"/>
          <w:szCs w:val="18"/>
        </w:rPr>
      </w:pPr>
    </w:p>
    <w:p w14:paraId="645B3EA5" w14:textId="77777777" w:rsidR="009A5D83" w:rsidRPr="009A5D83" w:rsidRDefault="009A5D83" w:rsidP="00B77C35">
      <w:pPr>
        <w:spacing w:after="0" w:line="240" w:lineRule="auto"/>
        <w:ind w:firstLine="284"/>
        <w:rPr>
          <w:rFonts w:ascii="Bookman Old Style" w:hAnsi="Bookman Old Style" w:cstheme="minorHAnsi"/>
          <w:bCs/>
          <w:sz w:val="16"/>
          <w:szCs w:val="16"/>
        </w:rPr>
      </w:pPr>
      <w:r w:rsidRPr="009A5D83">
        <w:rPr>
          <w:rFonts w:ascii="Bookman Old Style" w:hAnsi="Bookman Old Style" w:cstheme="minorHAnsi"/>
          <w:bCs/>
          <w:sz w:val="16"/>
          <w:szCs w:val="16"/>
        </w:rPr>
        <w:t>Allegati:</w:t>
      </w:r>
    </w:p>
    <w:p w14:paraId="2E2D2B19" w14:textId="0A71362F" w:rsidR="00116ED5" w:rsidRPr="005657B9" w:rsidRDefault="005657B9" w:rsidP="00B77C35">
      <w:pPr>
        <w:spacing w:after="0" w:line="240" w:lineRule="auto"/>
        <w:ind w:firstLine="284"/>
        <w:rPr>
          <w:rFonts w:ascii="Bookman Old Style" w:hAnsi="Bookman Old Style" w:cstheme="minorHAnsi"/>
          <w:i/>
          <w:iCs/>
          <w:sz w:val="16"/>
          <w:szCs w:val="16"/>
        </w:rPr>
      </w:pPr>
      <w:r w:rsidRPr="005657B9">
        <w:rPr>
          <w:rFonts w:ascii="Bookman Old Style" w:hAnsi="Bookman Old Style" w:cstheme="minorHAnsi"/>
          <w:i/>
          <w:iCs/>
          <w:sz w:val="16"/>
          <w:szCs w:val="16"/>
        </w:rPr>
        <w:t>Allegato A: Istanza di partecipazione</w:t>
      </w:r>
    </w:p>
    <w:p w14:paraId="343853C9" w14:textId="158186B1" w:rsidR="005657B9" w:rsidRPr="005657B9" w:rsidRDefault="005657B9" w:rsidP="00B77C35">
      <w:pPr>
        <w:spacing w:after="0" w:line="240" w:lineRule="auto"/>
        <w:ind w:firstLine="284"/>
        <w:rPr>
          <w:rFonts w:ascii="Bookman Old Style" w:hAnsi="Bookman Old Style" w:cstheme="minorHAnsi"/>
          <w:i/>
          <w:sz w:val="16"/>
          <w:szCs w:val="16"/>
        </w:rPr>
      </w:pPr>
      <w:r w:rsidRPr="005657B9">
        <w:rPr>
          <w:rFonts w:ascii="Bookman Old Style" w:hAnsi="Bookman Old Style" w:cstheme="minorHAnsi"/>
          <w:i/>
          <w:sz w:val="16"/>
          <w:szCs w:val="16"/>
        </w:rPr>
        <w:t>Allegato B: Griglia di valutazione</w:t>
      </w:r>
    </w:p>
    <w:p w14:paraId="2518F5F1" w14:textId="74A64CED" w:rsidR="005657B9" w:rsidRPr="005657B9" w:rsidRDefault="005657B9" w:rsidP="00B77C35">
      <w:pPr>
        <w:spacing w:after="0" w:line="240" w:lineRule="auto"/>
        <w:ind w:firstLine="284"/>
        <w:rPr>
          <w:rFonts w:ascii="Bookman Old Style" w:hAnsi="Bookman Old Style" w:cstheme="minorHAnsi"/>
          <w:i/>
          <w:sz w:val="16"/>
          <w:szCs w:val="16"/>
        </w:rPr>
      </w:pPr>
      <w:r w:rsidRPr="005657B9">
        <w:rPr>
          <w:rFonts w:ascii="Bookman Old Style" w:hAnsi="Bookman Old Style" w:cstheme="minorHAnsi"/>
          <w:i/>
          <w:sz w:val="16"/>
          <w:szCs w:val="16"/>
        </w:rPr>
        <w:t>Allegato C: Dichiarazione di incompatibilità e conflitto di interesse</w:t>
      </w:r>
      <w:bookmarkEnd w:id="1"/>
    </w:p>
    <w:sectPr w:rsidR="005657B9" w:rsidRPr="005657B9" w:rsidSect="00CF36C3">
      <w:headerReference w:type="default" r:id="rId14"/>
      <w:footerReference w:type="default" r:id="rId15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06B3" w14:textId="77777777" w:rsidR="00CD7838" w:rsidRDefault="00CD7838" w:rsidP="00FD5D8F">
      <w:pPr>
        <w:spacing w:after="0" w:line="240" w:lineRule="auto"/>
      </w:pPr>
      <w:r>
        <w:separator/>
      </w:r>
    </w:p>
  </w:endnote>
  <w:endnote w:type="continuationSeparator" w:id="0">
    <w:p w14:paraId="58A6ED0C" w14:textId="77777777" w:rsidR="00CD7838" w:rsidRDefault="00CD783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CD7838" w:rsidRDefault="00CD7838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CD7838" w:rsidRDefault="00CD7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5656" w14:textId="77777777" w:rsidR="00CD7838" w:rsidRDefault="00CD7838" w:rsidP="00FD5D8F">
      <w:pPr>
        <w:spacing w:after="0" w:line="240" w:lineRule="auto"/>
      </w:pPr>
      <w:r>
        <w:separator/>
      </w:r>
    </w:p>
  </w:footnote>
  <w:footnote w:type="continuationSeparator" w:id="0">
    <w:p w14:paraId="74C651C0" w14:textId="77777777" w:rsidR="00CD7838" w:rsidRDefault="00CD783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1798" w14:textId="77777777" w:rsidR="00CD7838" w:rsidRDefault="00CD7838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4" w:hanging="360"/>
      </w:pPr>
    </w:lvl>
    <w:lvl w:ilvl="2" w:tplc="0410001B" w:tentative="1">
      <w:start w:val="1"/>
      <w:numFmt w:val="lowerRoman"/>
      <w:lvlText w:val="%3."/>
      <w:lvlJc w:val="right"/>
      <w:pPr>
        <w:ind w:left="1664" w:hanging="180"/>
      </w:pPr>
    </w:lvl>
    <w:lvl w:ilvl="3" w:tplc="0410000F" w:tentative="1">
      <w:start w:val="1"/>
      <w:numFmt w:val="decimal"/>
      <w:lvlText w:val="%4."/>
      <w:lvlJc w:val="left"/>
      <w:pPr>
        <w:ind w:left="2384" w:hanging="360"/>
      </w:pPr>
    </w:lvl>
    <w:lvl w:ilvl="4" w:tplc="04100019" w:tentative="1">
      <w:start w:val="1"/>
      <w:numFmt w:val="lowerLetter"/>
      <w:lvlText w:val="%5."/>
      <w:lvlJc w:val="left"/>
      <w:pPr>
        <w:ind w:left="3104" w:hanging="360"/>
      </w:pPr>
    </w:lvl>
    <w:lvl w:ilvl="5" w:tplc="0410001B" w:tentative="1">
      <w:start w:val="1"/>
      <w:numFmt w:val="lowerRoman"/>
      <w:lvlText w:val="%6."/>
      <w:lvlJc w:val="right"/>
      <w:pPr>
        <w:ind w:left="3824" w:hanging="180"/>
      </w:pPr>
    </w:lvl>
    <w:lvl w:ilvl="6" w:tplc="0410000F" w:tentative="1">
      <w:start w:val="1"/>
      <w:numFmt w:val="decimal"/>
      <w:lvlText w:val="%7."/>
      <w:lvlJc w:val="left"/>
      <w:pPr>
        <w:ind w:left="4544" w:hanging="360"/>
      </w:pPr>
    </w:lvl>
    <w:lvl w:ilvl="7" w:tplc="04100019" w:tentative="1">
      <w:start w:val="1"/>
      <w:numFmt w:val="lowerLetter"/>
      <w:lvlText w:val="%8."/>
      <w:lvlJc w:val="left"/>
      <w:pPr>
        <w:ind w:left="5264" w:hanging="360"/>
      </w:pPr>
    </w:lvl>
    <w:lvl w:ilvl="8" w:tplc="0410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9540625"/>
    <w:multiLevelType w:val="hybridMultilevel"/>
    <w:tmpl w:val="1F58D148"/>
    <w:lvl w:ilvl="0" w:tplc="2CF4E9AC">
      <w:start w:val="1"/>
      <w:numFmt w:val="bullet"/>
      <w:lvlText w:val="-"/>
      <w:lvlJc w:val="left"/>
      <w:pPr>
        <w:ind w:left="1437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9687BE9"/>
    <w:multiLevelType w:val="hybridMultilevel"/>
    <w:tmpl w:val="02804AEA"/>
    <w:lvl w:ilvl="0" w:tplc="ECB2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9F3"/>
    <w:multiLevelType w:val="hybridMultilevel"/>
    <w:tmpl w:val="F0A46678"/>
    <w:lvl w:ilvl="0" w:tplc="98B4B442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FE3"/>
    <w:multiLevelType w:val="hybridMultilevel"/>
    <w:tmpl w:val="07103420"/>
    <w:lvl w:ilvl="0" w:tplc="055860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C2BB0"/>
    <w:multiLevelType w:val="hybridMultilevel"/>
    <w:tmpl w:val="5824D906"/>
    <w:lvl w:ilvl="0" w:tplc="7AC698AC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84078"/>
    <w:multiLevelType w:val="hybridMultilevel"/>
    <w:tmpl w:val="9F94A2FC"/>
    <w:lvl w:ilvl="0" w:tplc="1A0CBC0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1E956ED"/>
    <w:multiLevelType w:val="hybridMultilevel"/>
    <w:tmpl w:val="04EC30DC"/>
    <w:lvl w:ilvl="0" w:tplc="055860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65EC"/>
    <w:multiLevelType w:val="hybridMultilevel"/>
    <w:tmpl w:val="CF3CCBC8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C8648E"/>
    <w:multiLevelType w:val="hybridMultilevel"/>
    <w:tmpl w:val="CD04B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F19D6"/>
    <w:multiLevelType w:val="hybridMultilevel"/>
    <w:tmpl w:val="9EDE25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06120"/>
    <w:multiLevelType w:val="hybridMultilevel"/>
    <w:tmpl w:val="828E0410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B869FF"/>
    <w:multiLevelType w:val="hybridMultilevel"/>
    <w:tmpl w:val="02804AEA"/>
    <w:lvl w:ilvl="0" w:tplc="ECB2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2B9B"/>
    <w:multiLevelType w:val="hybridMultilevel"/>
    <w:tmpl w:val="1DFCA828"/>
    <w:lvl w:ilvl="0" w:tplc="055860A8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590E70"/>
    <w:multiLevelType w:val="hybridMultilevel"/>
    <w:tmpl w:val="27265EE2"/>
    <w:lvl w:ilvl="0" w:tplc="8D325C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03D32C4"/>
    <w:multiLevelType w:val="hybridMultilevel"/>
    <w:tmpl w:val="266A3994"/>
    <w:lvl w:ilvl="0" w:tplc="71E04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2322"/>
    <w:multiLevelType w:val="hybridMultilevel"/>
    <w:tmpl w:val="FD3A6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1F9"/>
    <w:multiLevelType w:val="hybridMultilevel"/>
    <w:tmpl w:val="030A0D4A"/>
    <w:lvl w:ilvl="0" w:tplc="1AE064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D0EBE"/>
    <w:multiLevelType w:val="hybridMultilevel"/>
    <w:tmpl w:val="9C1EA048"/>
    <w:lvl w:ilvl="0" w:tplc="F20AF2D8">
      <w:start w:val="1"/>
      <w:numFmt w:val="bullet"/>
      <w:lvlText w:val=""/>
      <w:lvlJc w:val="left"/>
      <w:pPr>
        <w:ind w:left="777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CBC1387"/>
    <w:multiLevelType w:val="hybridMultilevel"/>
    <w:tmpl w:val="D6983878"/>
    <w:lvl w:ilvl="0" w:tplc="E0746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030DF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2747AB4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2E67AD6"/>
    <w:multiLevelType w:val="hybridMultilevel"/>
    <w:tmpl w:val="7D3CFDD4"/>
    <w:lvl w:ilvl="0" w:tplc="055860A8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D31AE5"/>
    <w:multiLevelType w:val="hybridMultilevel"/>
    <w:tmpl w:val="EEB40D04"/>
    <w:lvl w:ilvl="0" w:tplc="E0746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34558"/>
    <w:multiLevelType w:val="hybridMultilevel"/>
    <w:tmpl w:val="2EE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D4F8D"/>
    <w:multiLevelType w:val="hybridMultilevel"/>
    <w:tmpl w:val="6F4AE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C645B0"/>
    <w:multiLevelType w:val="hybridMultilevel"/>
    <w:tmpl w:val="561AA746"/>
    <w:lvl w:ilvl="0" w:tplc="055860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37BCF"/>
    <w:multiLevelType w:val="hybridMultilevel"/>
    <w:tmpl w:val="D7D834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95C76"/>
    <w:multiLevelType w:val="hybridMultilevel"/>
    <w:tmpl w:val="EEB40D04"/>
    <w:lvl w:ilvl="0" w:tplc="E0746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D34CE"/>
    <w:multiLevelType w:val="hybridMultilevel"/>
    <w:tmpl w:val="F6A25C4A"/>
    <w:lvl w:ilvl="0" w:tplc="01E657D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8682F"/>
    <w:multiLevelType w:val="hybridMultilevel"/>
    <w:tmpl w:val="3118D4D4"/>
    <w:lvl w:ilvl="0" w:tplc="62F00210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5"/>
  </w:num>
  <w:num w:numId="4">
    <w:abstractNumId w:val="31"/>
  </w:num>
  <w:num w:numId="5">
    <w:abstractNumId w:val="17"/>
  </w:num>
  <w:num w:numId="6">
    <w:abstractNumId w:val="29"/>
  </w:num>
  <w:num w:numId="7">
    <w:abstractNumId w:val="0"/>
  </w:num>
  <w:num w:numId="8">
    <w:abstractNumId w:val="33"/>
  </w:num>
  <w:num w:numId="9">
    <w:abstractNumId w:val="13"/>
  </w:num>
  <w:num w:numId="10">
    <w:abstractNumId w:val="27"/>
  </w:num>
  <w:num w:numId="11">
    <w:abstractNumId w:val="12"/>
  </w:num>
  <w:num w:numId="12">
    <w:abstractNumId w:val="7"/>
  </w:num>
  <w:num w:numId="13">
    <w:abstractNumId w:val="16"/>
  </w:num>
  <w:num w:numId="14">
    <w:abstractNumId w:val="35"/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28"/>
  </w:num>
  <w:num w:numId="20">
    <w:abstractNumId w:val="20"/>
  </w:num>
  <w:num w:numId="21">
    <w:abstractNumId w:val="26"/>
  </w:num>
  <w:num w:numId="22">
    <w:abstractNumId w:val="23"/>
  </w:num>
  <w:num w:numId="23">
    <w:abstractNumId w:val="2"/>
  </w:num>
  <w:num w:numId="24">
    <w:abstractNumId w:val="34"/>
  </w:num>
  <w:num w:numId="25">
    <w:abstractNumId w:val="22"/>
  </w:num>
  <w:num w:numId="26">
    <w:abstractNumId w:val="32"/>
  </w:num>
  <w:num w:numId="27">
    <w:abstractNumId w:val="19"/>
  </w:num>
  <w:num w:numId="28">
    <w:abstractNumId w:val="24"/>
  </w:num>
  <w:num w:numId="29">
    <w:abstractNumId w:val="14"/>
  </w:num>
  <w:num w:numId="30">
    <w:abstractNumId w:val="36"/>
  </w:num>
  <w:num w:numId="31">
    <w:abstractNumId w:val="10"/>
  </w:num>
  <w:num w:numId="32">
    <w:abstractNumId w:val="5"/>
  </w:num>
  <w:num w:numId="33">
    <w:abstractNumId w:val="8"/>
  </w:num>
  <w:num w:numId="34">
    <w:abstractNumId w:val="9"/>
  </w:num>
  <w:num w:numId="35">
    <w:abstractNumId w:val="21"/>
  </w:num>
  <w:num w:numId="36">
    <w:abstractNumId w:val="30"/>
  </w:num>
  <w:num w:numId="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1165"/>
    <w:rsid w:val="00014B8A"/>
    <w:rsid w:val="0002088C"/>
    <w:rsid w:val="0003000F"/>
    <w:rsid w:val="0003604D"/>
    <w:rsid w:val="0005069C"/>
    <w:rsid w:val="00067178"/>
    <w:rsid w:val="0007431C"/>
    <w:rsid w:val="0007507F"/>
    <w:rsid w:val="00094613"/>
    <w:rsid w:val="00094C1C"/>
    <w:rsid w:val="000B2996"/>
    <w:rsid w:val="000C5CD8"/>
    <w:rsid w:val="000D2332"/>
    <w:rsid w:val="000D2FDC"/>
    <w:rsid w:val="000E767A"/>
    <w:rsid w:val="000F10EF"/>
    <w:rsid w:val="000F41C0"/>
    <w:rsid w:val="000F7EA6"/>
    <w:rsid w:val="00106180"/>
    <w:rsid w:val="00113626"/>
    <w:rsid w:val="00114241"/>
    <w:rsid w:val="00116ED5"/>
    <w:rsid w:val="0012032F"/>
    <w:rsid w:val="00122F64"/>
    <w:rsid w:val="00127464"/>
    <w:rsid w:val="0013773B"/>
    <w:rsid w:val="00145005"/>
    <w:rsid w:val="0016419C"/>
    <w:rsid w:val="00170F67"/>
    <w:rsid w:val="00175E09"/>
    <w:rsid w:val="00184DDD"/>
    <w:rsid w:val="00184DE3"/>
    <w:rsid w:val="001859C5"/>
    <w:rsid w:val="00196F25"/>
    <w:rsid w:val="001A395A"/>
    <w:rsid w:val="001A3A8C"/>
    <w:rsid w:val="001A43C0"/>
    <w:rsid w:val="001B1DCC"/>
    <w:rsid w:val="001B4BBF"/>
    <w:rsid w:val="001C682C"/>
    <w:rsid w:val="001D2D10"/>
    <w:rsid w:val="001E3297"/>
    <w:rsid w:val="001E49D4"/>
    <w:rsid w:val="001F7BC0"/>
    <w:rsid w:val="00200DB3"/>
    <w:rsid w:val="0020343A"/>
    <w:rsid w:val="0020390D"/>
    <w:rsid w:val="0020736E"/>
    <w:rsid w:val="002124CE"/>
    <w:rsid w:val="00215C98"/>
    <w:rsid w:val="0022292A"/>
    <w:rsid w:val="00225347"/>
    <w:rsid w:val="00234D4F"/>
    <w:rsid w:val="00236414"/>
    <w:rsid w:val="00237C4B"/>
    <w:rsid w:val="00251B35"/>
    <w:rsid w:val="002536A4"/>
    <w:rsid w:val="002547C2"/>
    <w:rsid w:val="00255557"/>
    <w:rsid w:val="00276F83"/>
    <w:rsid w:val="00281E62"/>
    <w:rsid w:val="0028434F"/>
    <w:rsid w:val="002A1B30"/>
    <w:rsid w:val="002A1CCE"/>
    <w:rsid w:val="002B36F2"/>
    <w:rsid w:val="002C03E2"/>
    <w:rsid w:val="002C3D7C"/>
    <w:rsid w:val="002C407A"/>
    <w:rsid w:val="002C51AF"/>
    <w:rsid w:val="002C67A8"/>
    <w:rsid w:val="002D1B95"/>
    <w:rsid w:val="002D2B3C"/>
    <w:rsid w:val="002D4589"/>
    <w:rsid w:val="002D65E9"/>
    <w:rsid w:val="002D7DBD"/>
    <w:rsid w:val="002E1AFD"/>
    <w:rsid w:val="002E2057"/>
    <w:rsid w:val="002E7D8C"/>
    <w:rsid w:val="002F073C"/>
    <w:rsid w:val="002F2BFA"/>
    <w:rsid w:val="002F624E"/>
    <w:rsid w:val="002F7697"/>
    <w:rsid w:val="00302793"/>
    <w:rsid w:val="00304BCC"/>
    <w:rsid w:val="00310BDA"/>
    <w:rsid w:val="00315EF4"/>
    <w:rsid w:val="0032130D"/>
    <w:rsid w:val="00327B7B"/>
    <w:rsid w:val="00330FD7"/>
    <w:rsid w:val="003334B5"/>
    <w:rsid w:val="00343CB3"/>
    <w:rsid w:val="00345FF1"/>
    <w:rsid w:val="003467A9"/>
    <w:rsid w:val="0035712A"/>
    <w:rsid w:val="00361C41"/>
    <w:rsid w:val="00363ACC"/>
    <w:rsid w:val="00363C4E"/>
    <w:rsid w:val="00365C66"/>
    <w:rsid w:val="003668A4"/>
    <w:rsid w:val="0036773B"/>
    <w:rsid w:val="00372202"/>
    <w:rsid w:val="00372934"/>
    <w:rsid w:val="00374538"/>
    <w:rsid w:val="00375AC5"/>
    <w:rsid w:val="003778B1"/>
    <w:rsid w:val="003804B5"/>
    <w:rsid w:val="0038083C"/>
    <w:rsid w:val="003810F8"/>
    <w:rsid w:val="00390D05"/>
    <w:rsid w:val="003975BB"/>
    <w:rsid w:val="003A2418"/>
    <w:rsid w:val="003B1B80"/>
    <w:rsid w:val="003B2A80"/>
    <w:rsid w:val="003B465C"/>
    <w:rsid w:val="003B5FE1"/>
    <w:rsid w:val="003C790D"/>
    <w:rsid w:val="003D0516"/>
    <w:rsid w:val="003D109B"/>
    <w:rsid w:val="003D5689"/>
    <w:rsid w:val="003E15D1"/>
    <w:rsid w:val="003E1F9A"/>
    <w:rsid w:val="003F5EA8"/>
    <w:rsid w:val="00403AA5"/>
    <w:rsid w:val="00403AB2"/>
    <w:rsid w:val="00405E9A"/>
    <w:rsid w:val="00416EC8"/>
    <w:rsid w:val="00421DA5"/>
    <w:rsid w:val="004233F3"/>
    <w:rsid w:val="0043185B"/>
    <w:rsid w:val="00431D0F"/>
    <w:rsid w:val="00434B2A"/>
    <w:rsid w:val="00434E65"/>
    <w:rsid w:val="00442B83"/>
    <w:rsid w:val="00455413"/>
    <w:rsid w:val="004607B8"/>
    <w:rsid w:val="00460A9B"/>
    <w:rsid w:val="004657EB"/>
    <w:rsid w:val="00474A47"/>
    <w:rsid w:val="0048445E"/>
    <w:rsid w:val="004852D2"/>
    <w:rsid w:val="004860AD"/>
    <w:rsid w:val="004A4FC2"/>
    <w:rsid w:val="004D75E2"/>
    <w:rsid w:val="004E3291"/>
    <w:rsid w:val="004E53F6"/>
    <w:rsid w:val="004F19D9"/>
    <w:rsid w:val="004F4AE4"/>
    <w:rsid w:val="004F4B74"/>
    <w:rsid w:val="004F5A82"/>
    <w:rsid w:val="00502A15"/>
    <w:rsid w:val="00504BC2"/>
    <w:rsid w:val="00512CBA"/>
    <w:rsid w:val="0052282F"/>
    <w:rsid w:val="00524CAD"/>
    <w:rsid w:val="00536171"/>
    <w:rsid w:val="00536263"/>
    <w:rsid w:val="00541195"/>
    <w:rsid w:val="00563694"/>
    <w:rsid w:val="005657B9"/>
    <w:rsid w:val="00565FCC"/>
    <w:rsid w:val="00570E8B"/>
    <w:rsid w:val="005739E0"/>
    <w:rsid w:val="00575333"/>
    <w:rsid w:val="00580A55"/>
    <w:rsid w:val="00583601"/>
    <w:rsid w:val="00584D5C"/>
    <w:rsid w:val="00594F4E"/>
    <w:rsid w:val="0059712D"/>
    <w:rsid w:val="005A0180"/>
    <w:rsid w:val="005A0C04"/>
    <w:rsid w:val="005B2E5B"/>
    <w:rsid w:val="005B6547"/>
    <w:rsid w:val="005B7775"/>
    <w:rsid w:val="005D2FA9"/>
    <w:rsid w:val="005D33DD"/>
    <w:rsid w:val="005D72F2"/>
    <w:rsid w:val="005F1697"/>
    <w:rsid w:val="0060166B"/>
    <w:rsid w:val="006051B6"/>
    <w:rsid w:val="00617E79"/>
    <w:rsid w:val="00634504"/>
    <w:rsid w:val="006357BA"/>
    <w:rsid w:val="006412B0"/>
    <w:rsid w:val="006443A6"/>
    <w:rsid w:val="00661A2A"/>
    <w:rsid w:val="00662A49"/>
    <w:rsid w:val="00671729"/>
    <w:rsid w:val="00694F48"/>
    <w:rsid w:val="006A7C9B"/>
    <w:rsid w:val="006E17AF"/>
    <w:rsid w:val="0070385D"/>
    <w:rsid w:val="00706A09"/>
    <w:rsid w:val="0072212E"/>
    <w:rsid w:val="00737938"/>
    <w:rsid w:val="00742170"/>
    <w:rsid w:val="00756562"/>
    <w:rsid w:val="007579C1"/>
    <w:rsid w:val="0076492B"/>
    <w:rsid w:val="00770079"/>
    <w:rsid w:val="00774786"/>
    <w:rsid w:val="00780AC9"/>
    <w:rsid w:val="00784D53"/>
    <w:rsid w:val="007862A9"/>
    <w:rsid w:val="00787A77"/>
    <w:rsid w:val="00790EA9"/>
    <w:rsid w:val="007A1D5A"/>
    <w:rsid w:val="007A5C51"/>
    <w:rsid w:val="007A5DF4"/>
    <w:rsid w:val="007C5196"/>
    <w:rsid w:val="007C7740"/>
    <w:rsid w:val="007D45C3"/>
    <w:rsid w:val="007D55D6"/>
    <w:rsid w:val="007E185F"/>
    <w:rsid w:val="007F2CBA"/>
    <w:rsid w:val="0080672C"/>
    <w:rsid w:val="00807111"/>
    <w:rsid w:val="00814230"/>
    <w:rsid w:val="00821589"/>
    <w:rsid w:val="00822E98"/>
    <w:rsid w:val="00824FD0"/>
    <w:rsid w:val="008257DF"/>
    <w:rsid w:val="00830BDB"/>
    <w:rsid w:val="0083141F"/>
    <w:rsid w:val="00840F7A"/>
    <w:rsid w:val="008420F7"/>
    <w:rsid w:val="0084457C"/>
    <w:rsid w:val="0084514D"/>
    <w:rsid w:val="00847053"/>
    <w:rsid w:val="00852795"/>
    <w:rsid w:val="00855462"/>
    <w:rsid w:val="00860FA3"/>
    <w:rsid w:val="0086107D"/>
    <w:rsid w:val="008775C0"/>
    <w:rsid w:val="00881246"/>
    <w:rsid w:val="008846B1"/>
    <w:rsid w:val="008856B2"/>
    <w:rsid w:val="008965BB"/>
    <w:rsid w:val="00897694"/>
    <w:rsid w:val="008A1665"/>
    <w:rsid w:val="008A392E"/>
    <w:rsid w:val="008B1309"/>
    <w:rsid w:val="008B4651"/>
    <w:rsid w:val="008B7AD3"/>
    <w:rsid w:val="008C288C"/>
    <w:rsid w:val="008D3E8C"/>
    <w:rsid w:val="008D543F"/>
    <w:rsid w:val="008D5AE5"/>
    <w:rsid w:val="008E1651"/>
    <w:rsid w:val="008E73CC"/>
    <w:rsid w:val="008F15EC"/>
    <w:rsid w:val="008F28EA"/>
    <w:rsid w:val="008F3DDF"/>
    <w:rsid w:val="00904F4D"/>
    <w:rsid w:val="009222A4"/>
    <w:rsid w:val="00923FA9"/>
    <w:rsid w:val="009241C7"/>
    <w:rsid w:val="0093029A"/>
    <w:rsid w:val="0094031E"/>
    <w:rsid w:val="00943370"/>
    <w:rsid w:val="0097059A"/>
    <w:rsid w:val="00985816"/>
    <w:rsid w:val="009A0D45"/>
    <w:rsid w:val="009A5D83"/>
    <w:rsid w:val="009A7487"/>
    <w:rsid w:val="009A77DF"/>
    <w:rsid w:val="009A7D64"/>
    <w:rsid w:val="009C5FA8"/>
    <w:rsid w:val="009C6119"/>
    <w:rsid w:val="009D4860"/>
    <w:rsid w:val="009D5122"/>
    <w:rsid w:val="009D75E5"/>
    <w:rsid w:val="009D7862"/>
    <w:rsid w:val="009E14EA"/>
    <w:rsid w:val="009E2AF0"/>
    <w:rsid w:val="009E4BE2"/>
    <w:rsid w:val="009E74AF"/>
    <w:rsid w:val="009F17B6"/>
    <w:rsid w:val="009F578F"/>
    <w:rsid w:val="00A126AE"/>
    <w:rsid w:val="00A20A9B"/>
    <w:rsid w:val="00A32A11"/>
    <w:rsid w:val="00A4054D"/>
    <w:rsid w:val="00A56DCE"/>
    <w:rsid w:val="00A57665"/>
    <w:rsid w:val="00A663A9"/>
    <w:rsid w:val="00A673A9"/>
    <w:rsid w:val="00A74FAD"/>
    <w:rsid w:val="00A75D38"/>
    <w:rsid w:val="00A777D2"/>
    <w:rsid w:val="00A83084"/>
    <w:rsid w:val="00A913D7"/>
    <w:rsid w:val="00A94800"/>
    <w:rsid w:val="00AA319B"/>
    <w:rsid w:val="00AA4440"/>
    <w:rsid w:val="00AA5550"/>
    <w:rsid w:val="00AB1946"/>
    <w:rsid w:val="00AB7A21"/>
    <w:rsid w:val="00AC6C0A"/>
    <w:rsid w:val="00AD120F"/>
    <w:rsid w:val="00AD71D8"/>
    <w:rsid w:val="00AE1506"/>
    <w:rsid w:val="00AF1FA1"/>
    <w:rsid w:val="00AF3643"/>
    <w:rsid w:val="00B03DF7"/>
    <w:rsid w:val="00B12715"/>
    <w:rsid w:val="00B150F4"/>
    <w:rsid w:val="00B16350"/>
    <w:rsid w:val="00B17429"/>
    <w:rsid w:val="00B20FC9"/>
    <w:rsid w:val="00B31211"/>
    <w:rsid w:val="00B36CED"/>
    <w:rsid w:val="00B408A9"/>
    <w:rsid w:val="00B42505"/>
    <w:rsid w:val="00B611C4"/>
    <w:rsid w:val="00B77A96"/>
    <w:rsid w:val="00B77C35"/>
    <w:rsid w:val="00B85968"/>
    <w:rsid w:val="00B90711"/>
    <w:rsid w:val="00B923ED"/>
    <w:rsid w:val="00B93646"/>
    <w:rsid w:val="00B94F17"/>
    <w:rsid w:val="00BA1090"/>
    <w:rsid w:val="00BA16FC"/>
    <w:rsid w:val="00BA3D03"/>
    <w:rsid w:val="00BA773D"/>
    <w:rsid w:val="00BB1D81"/>
    <w:rsid w:val="00BB1FE1"/>
    <w:rsid w:val="00BB3084"/>
    <w:rsid w:val="00BC23CD"/>
    <w:rsid w:val="00BC30FD"/>
    <w:rsid w:val="00BC65C0"/>
    <w:rsid w:val="00BC7603"/>
    <w:rsid w:val="00BD6510"/>
    <w:rsid w:val="00BE1DE5"/>
    <w:rsid w:val="00BE37BA"/>
    <w:rsid w:val="00BE7646"/>
    <w:rsid w:val="00C10E74"/>
    <w:rsid w:val="00C11D1E"/>
    <w:rsid w:val="00C13702"/>
    <w:rsid w:val="00C34197"/>
    <w:rsid w:val="00C361E7"/>
    <w:rsid w:val="00C37D76"/>
    <w:rsid w:val="00C53DEB"/>
    <w:rsid w:val="00C53FC9"/>
    <w:rsid w:val="00C54415"/>
    <w:rsid w:val="00C720EA"/>
    <w:rsid w:val="00C81FDF"/>
    <w:rsid w:val="00C83505"/>
    <w:rsid w:val="00C83D34"/>
    <w:rsid w:val="00C855FF"/>
    <w:rsid w:val="00C86ACE"/>
    <w:rsid w:val="00CA1BC7"/>
    <w:rsid w:val="00CB1DD4"/>
    <w:rsid w:val="00CB3320"/>
    <w:rsid w:val="00CB4B58"/>
    <w:rsid w:val="00CC21B1"/>
    <w:rsid w:val="00CC4A13"/>
    <w:rsid w:val="00CC73ED"/>
    <w:rsid w:val="00CC7F55"/>
    <w:rsid w:val="00CD0E54"/>
    <w:rsid w:val="00CD1D71"/>
    <w:rsid w:val="00CD3181"/>
    <w:rsid w:val="00CD44A0"/>
    <w:rsid w:val="00CD4CCA"/>
    <w:rsid w:val="00CD4CD7"/>
    <w:rsid w:val="00CD5A52"/>
    <w:rsid w:val="00CD721C"/>
    <w:rsid w:val="00CD7838"/>
    <w:rsid w:val="00CE4F0B"/>
    <w:rsid w:val="00CF01CD"/>
    <w:rsid w:val="00CF36C3"/>
    <w:rsid w:val="00CF6B67"/>
    <w:rsid w:val="00CF7128"/>
    <w:rsid w:val="00D00BC0"/>
    <w:rsid w:val="00D0394C"/>
    <w:rsid w:val="00D063E4"/>
    <w:rsid w:val="00D07EDB"/>
    <w:rsid w:val="00D13E60"/>
    <w:rsid w:val="00D1568B"/>
    <w:rsid w:val="00D1609D"/>
    <w:rsid w:val="00D23FA8"/>
    <w:rsid w:val="00D271BD"/>
    <w:rsid w:val="00D34852"/>
    <w:rsid w:val="00D36C29"/>
    <w:rsid w:val="00D37364"/>
    <w:rsid w:val="00D50865"/>
    <w:rsid w:val="00D5213D"/>
    <w:rsid w:val="00D56797"/>
    <w:rsid w:val="00D56A62"/>
    <w:rsid w:val="00D56CB3"/>
    <w:rsid w:val="00D61109"/>
    <w:rsid w:val="00D6698C"/>
    <w:rsid w:val="00D7078F"/>
    <w:rsid w:val="00D7260E"/>
    <w:rsid w:val="00D90E8E"/>
    <w:rsid w:val="00DA312B"/>
    <w:rsid w:val="00DA7AC6"/>
    <w:rsid w:val="00DE0341"/>
    <w:rsid w:val="00DF0456"/>
    <w:rsid w:val="00DF0ABA"/>
    <w:rsid w:val="00DF2B31"/>
    <w:rsid w:val="00E009D6"/>
    <w:rsid w:val="00E04075"/>
    <w:rsid w:val="00E05104"/>
    <w:rsid w:val="00E17C45"/>
    <w:rsid w:val="00E20F7F"/>
    <w:rsid w:val="00E24670"/>
    <w:rsid w:val="00E25B0E"/>
    <w:rsid w:val="00E26572"/>
    <w:rsid w:val="00E34A90"/>
    <w:rsid w:val="00E351E9"/>
    <w:rsid w:val="00E37314"/>
    <w:rsid w:val="00E4588D"/>
    <w:rsid w:val="00E65C35"/>
    <w:rsid w:val="00E65E87"/>
    <w:rsid w:val="00E6728B"/>
    <w:rsid w:val="00E747A1"/>
    <w:rsid w:val="00E80963"/>
    <w:rsid w:val="00E82BB9"/>
    <w:rsid w:val="00E862EE"/>
    <w:rsid w:val="00E96A7C"/>
    <w:rsid w:val="00E96D2C"/>
    <w:rsid w:val="00E97574"/>
    <w:rsid w:val="00EA2786"/>
    <w:rsid w:val="00EB0F12"/>
    <w:rsid w:val="00EB4407"/>
    <w:rsid w:val="00EB640D"/>
    <w:rsid w:val="00EB7337"/>
    <w:rsid w:val="00EC67B2"/>
    <w:rsid w:val="00ED0C3E"/>
    <w:rsid w:val="00ED2BE5"/>
    <w:rsid w:val="00EE029E"/>
    <w:rsid w:val="00EF40A9"/>
    <w:rsid w:val="00F01E0B"/>
    <w:rsid w:val="00F119EB"/>
    <w:rsid w:val="00F17900"/>
    <w:rsid w:val="00F326D1"/>
    <w:rsid w:val="00F34BDF"/>
    <w:rsid w:val="00F37B40"/>
    <w:rsid w:val="00F476D1"/>
    <w:rsid w:val="00F51960"/>
    <w:rsid w:val="00F57253"/>
    <w:rsid w:val="00F63E96"/>
    <w:rsid w:val="00F85FAE"/>
    <w:rsid w:val="00F91283"/>
    <w:rsid w:val="00FA3776"/>
    <w:rsid w:val="00FA39B2"/>
    <w:rsid w:val="00FA5E1B"/>
    <w:rsid w:val="00FD1ECB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D90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e1">
    <w:name w:val="Normale1"/>
    <w:rsid w:val="0078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8C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116ED5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116ED5"/>
  </w:style>
  <w:style w:type="paragraph" w:styleId="Corpotesto">
    <w:name w:val="Body Text"/>
    <w:basedOn w:val="Normale"/>
    <w:link w:val="CorpotestoCarattere"/>
    <w:uiPriority w:val="1"/>
    <w:qFormat/>
    <w:rsid w:val="00F912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1283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F57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78F"/>
    <w:rPr>
      <w:color w:val="605E5C"/>
      <w:shd w:val="clear" w:color="auto" w:fill="E1DFDD"/>
    </w:rPr>
  </w:style>
  <w:style w:type="paragraph" w:customStyle="1" w:styleId="Default">
    <w:name w:val="Default"/>
    <w:rsid w:val="00706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ceocapec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lepc01000g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lepc01000g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epc010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BDB9-7EAC-45EA-AF23-12F3C8D3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7955</TotalTime>
  <Pages>7</Pages>
  <Words>3586</Words>
  <Characters>20441</Characters>
  <Application>Microsoft Office Word</Application>
  <DocSecurity>0</DocSecurity>
  <Lines>170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marisa colella</cp:lastModifiedBy>
  <cp:revision>201</cp:revision>
  <cp:lastPrinted>2024-09-17T11:38:00Z</cp:lastPrinted>
  <dcterms:created xsi:type="dcterms:W3CDTF">2023-11-27T10:09:00Z</dcterms:created>
  <dcterms:modified xsi:type="dcterms:W3CDTF">2024-10-12T08:08:00Z</dcterms:modified>
</cp:coreProperties>
</file>